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A0" w:rsidRDefault="00577F5F" w:rsidP="00C81EA0">
      <w:pPr>
        <w:autoSpaceDE w:val="0"/>
        <w:autoSpaceDN w:val="0"/>
        <w:adjustRightInd w:val="0"/>
        <w:jc w:val="center"/>
        <w:rPr>
          <w:b/>
          <w:sz w:val="24"/>
          <w:szCs w:val="24"/>
          <w:lang w:val="id-ID"/>
        </w:rPr>
      </w:pPr>
      <w:r w:rsidRPr="00C81EA0">
        <w:rPr>
          <w:b/>
          <w:sz w:val="24"/>
          <w:szCs w:val="24"/>
        </w:rPr>
        <w:t xml:space="preserve">PENERAPAN MODEL PEMBELAJARAN </w:t>
      </w:r>
      <w:r w:rsidRPr="00C81EA0">
        <w:rPr>
          <w:b/>
          <w:i/>
          <w:sz w:val="24"/>
          <w:szCs w:val="24"/>
        </w:rPr>
        <w:t>STUDENT FACILITATOR AND EXPLAINING</w:t>
      </w:r>
      <w:r w:rsidR="0031268C" w:rsidRPr="00C81EA0">
        <w:rPr>
          <w:b/>
          <w:i/>
          <w:sz w:val="24"/>
          <w:szCs w:val="24"/>
          <w:lang w:val="id-ID"/>
        </w:rPr>
        <w:t xml:space="preserve"> </w:t>
      </w:r>
      <w:r w:rsidR="0031268C" w:rsidRPr="00C81EA0">
        <w:rPr>
          <w:b/>
          <w:sz w:val="24"/>
          <w:szCs w:val="24"/>
        </w:rPr>
        <w:t>(</w:t>
      </w:r>
      <w:r w:rsidR="00AA0794" w:rsidRPr="00C81EA0">
        <w:rPr>
          <w:b/>
          <w:sz w:val="24"/>
          <w:szCs w:val="24"/>
          <w:lang w:val="id-ID"/>
        </w:rPr>
        <w:t>SFE</w:t>
      </w:r>
      <w:r w:rsidRPr="00C81EA0">
        <w:rPr>
          <w:b/>
          <w:sz w:val="24"/>
          <w:szCs w:val="24"/>
        </w:rPr>
        <w:t xml:space="preserve">) DALAM MENINGKATKAN KEMAMPUAN </w:t>
      </w:r>
    </w:p>
    <w:p w:rsidR="00C81EA0" w:rsidRDefault="00577F5F" w:rsidP="00C81EA0">
      <w:pPr>
        <w:autoSpaceDE w:val="0"/>
        <w:autoSpaceDN w:val="0"/>
        <w:adjustRightInd w:val="0"/>
        <w:jc w:val="center"/>
        <w:rPr>
          <w:b/>
          <w:sz w:val="24"/>
          <w:szCs w:val="24"/>
          <w:lang w:val="id-ID"/>
        </w:rPr>
      </w:pPr>
      <w:r w:rsidRPr="00C81EA0">
        <w:rPr>
          <w:b/>
          <w:sz w:val="24"/>
          <w:szCs w:val="24"/>
        </w:rPr>
        <w:t xml:space="preserve">BERPIKIR KREATIF SISWA PADA MATERI  SISTEM HUKUM </w:t>
      </w:r>
    </w:p>
    <w:p w:rsidR="00577F5F" w:rsidRPr="00C81EA0" w:rsidRDefault="00577F5F" w:rsidP="00C81EA0">
      <w:pPr>
        <w:autoSpaceDE w:val="0"/>
        <w:autoSpaceDN w:val="0"/>
        <w:adjustRightInd w:val="0"/>
        <w:jc w:val="center"/>
        <w:rPr>
          <w:b/>
          <w:sz w:val="24"/>
          <w:szCs w:val="24"/>
        </w:rPr>
      </w:pPr>
      <w:r w:rsidRPr="00C81EA0">
        <w:rPr>
          <w:b/>
          <w:sz w:val="24"/>
          <w:szCs w:val="24"/>
        </w:rPr>
        <w:t xml:space="preserve">DAN PERADILAN DI INDONESIA </w:t>
      </w:r>
    </w:p>
    <w:p w:rsidR="00577F5F" w:rsidRPr="00C81EA0" w:rsidRDefault="00577F5F" w:rsidP="00C81EA0">
      <w:pPr>
        <w:autoSpaceDE w:val="0"/>
        <w:autoSpaceDN w:val="0"/>
        <w:adjustRightInd w:val="0"/>
        <w:jc w:val="center"/>
        <w:rPr>
          <w:b/>
          <w:lang w:val="id-ID"/>
        </w:rPr>
      </w:pPr>
    </w:p>
    <w:p w:rsidR="006E4135" w:rsidRPr="00C81EA0" w:rsidRDefault="006E4135" w:rsidP="00C81EA0">
      <w:pPr>
        <w:autoSpaceDE w:val="0"/>
        <w:autoSpaceDN w:val="0"/>
        <w:adjustRightInd w:val="0"/>
        <w:jc w:val="center"/>
        <w:rPr>
          <w:b/>
          <w:lang w:val="id-ID"/>
        </w:rPr>
      </w:pPr>
    </w:p>
    <w:p w:rsidR="00577F5F" w:rsidRPr="00C81EA0" w:rsidRDefault="00577F5F" w:rsidP="00C81EA0">
      <w:pPr>
        <w:autoSpaceDE w:val="0"/>
        <w:autoSpaceDN w:val="0"/>
        <w:adjustRightInd w:val="0"/>
        <w:jc w:val="center"/>
        <w:rPr>
          <w:b/>
          <w:lang w:val="id-ID"/>
        </w:rPr>
      </w:pPr>
      <w:r w:rsidRPr="00C81EA0">
        <w:rPr>
          <w:b/>
        </w:rPr>
        <w:t>Tamarli</w:t>
      </w:r>
      <w:r w:rsidR="00DC3DD4" w:rsidRPr="00C81EA0">
        <w:rPr>
          <w:b/>
          <w:lang w:val="id-ID"/>
        </w:rPr>
        <w:t xml:space="preserve">*, </w:t>
      </w:r>
      <w:r w:rsidRPr="00C81EA0">
        <w:rPr>
          <w:b/>
        </w:rPr>
        <w:t xml:space="preserve"> Akhyar</w:t>
      </w:r>
      <w:r w:rsidR="00DC3DD4" w:rsidRPr="00C81EA0">
        <w:rPr>
          <w:b/>
          <w:lang w:val="id-ID"/>
        </w:rPr>
        <w:t>**</w:t>
      </w:r>
    </w:p>
    <w:p w:rsidR="00994790" w:rsidRPr="00C81EA0" w:rsidRDefault="00DC3DD4" w:rsidP="00C81EA0">
      <w:pPr>
        <w:ind w:left="388" w:right="388"/>
        <w:jc w:val="center"/>
        <w:rPr>
          <w:rFonts w:eastAsia="Calisto MT"/>
          <w:lang w:val="id-ID"/>
        </w:rPr>
      </w:pPr>
      <w:r w:rsidRPr="00C81EA0">
        <w:rPr>
          <w:rFonts w:eastAsia="Calisto MT"/>
          <w:lang w:val="id-ID"/>
        </w:rPr>
        <w:t>*</w:t>
      </w:r>
      <w:r w:rsidR="00994790" w:rsidRPr="00C81EA0">
        <w:rPr>
          <w:rFonts w:eastAsia="Calisto MT"/>
          <w:lang w:val="id-ID"/>
        </w:rPr>
        <w:t>Drs. Tamarli, M.Si adalah Staf Pengajar Universitas Abulyatama, Aceh</w:t>
      </w:r>
    </w:p>
    <w:p w:rsidR="00994790" w:rsidRPr="00C81EA0" w:rsidRDefault="0031268C" w:rsidP="00C81EA0">
      <w:pPr>
        <w:ind w:left="388" w:right="388"/>
        <w:jc w:val="center"/>
        <w:rPr>
          <w:rFonts w:eastAsia="Calisto MT"/>
          <w:lang w:val="id-ID"/>
        </w:rPr>
      </w:pPr>
      <w:r w:rsidRPr="00C81EA0">
        <w:rPr>
          <w:rFonts w:eastAsia="Calisto MT"/>
          <w:lang w:val="id-ID"/>
        </w:rPr>
        <w:t>Email</w:t>
      </w:r>
      <w:r w:rsidR="00994790" w:rsidRPr="00C81EA0">
        <w:rPr>
          <w:rFonts w:eastAsia="Calisto MT"/>
          <w:lang w:val="id-ID"/>
        </w:rPr>
        <w:t xml:space="preserve">: </w:t>
      </w:r>
      <w:hyperlink r:id="rId7" w:history="1">
        <w:r w:rsidR="00994790" w:rsidRPr="00C81EA0">
          <w:rPr>
            <w:rStyle w:val="Hyperlink"/>
            <w:rFonts w:eastAsia="Calisto MT"/>
            <w:lang w:val="id-ID"/>
          </w:rPr>
          <w:t>tamarli326@gmail.com</w:t>
        </w:r>
      </w:hyperlink>
    </w:p>
    <w:p w:rsidR="00994790" w:rsidRPr="00C81EA0" w:rsidRDefault="00DC3DD4" w:rsidP="00C81EA0">
      <w:pPr>
        <w:ind w:left="388" w:right="388"/>
        <w:jc w:val="center"/>
        <w:rPr>
          <w:rFonts w:eastAsia="Calisto MT"/>
          <w:lang w:val="id-ID"/>
        </w:rPr>
      </w:pPr>
      <w:r w:rsidRPr="00C81EA0">
        <w:rPr>
          <w:lang w:val="id-ID"/>
        </w:rPr>
        <w:t>**</w:t>
      </w:r>
      <w:r w:rsidR="00994790" w:rsidRPr="00C81EA0">
        <w:rPr>
          <w:lang w:val="id-ID"/>
        </w:rPr>
        <w:t xml:space="preserve">Drs. </w:t>
      </w:r>
      <w:r w:rsidR="00994790" w:rsidRPr="00C81EA0">
        <w:t>Akhyar</w:t>
      </w:r>
      <w:r w:rsidR="00994790" w:rsidRPr="00C81EA0">
        <w:rPr>
          <w:lang w:val="id-ID"/>
        </w:rPr>
        <w:t xml:space="preserve">. M.Si, </w:t>
      </w:r>
      <w:r w:rsidR="00994790" w:rsidRPr="00C81EA0">
        <w:rPr>
          <w:rFonts w:eastAsia="Calisto MT"/>
          <w:lang w:val="id-ID"/>
        </w:rPr>
        <w:t>adalah Staf Pengajar Universitas Abulyatama, Aceh</w:t>
      </w:r>
    </w:p>
    <w:p w:rsidR="0065006C" w:rsidRPr="00C81EA0" w:rsidRDefault="0031268C" w:rsidP="00C81EA0">
      <w:pPr>
        <w:jc w:val="center"/>
        <w:rPr>
          <w:bCs/>
          <w:lang w:val="id-ID"/>
        </w:rPr>
      </w:pPr>
      <w:r w:rsidRPr="00C81EA0">
        <w:rPr>
          <w:bCs/>
          <w:lang w:val="id-ID"/>
        </w:rPr>
        <w:t>Email</w:t>
      </w:r>
      <w:r w:rsidR="00DC3DD4" w:rsidRPr="00C81EA0">
        <w:rPr>
          <w:rFonts w:eastAsia="Calisto MT"/>
          <w:lang w:val="id-ID"/>
        </w:rPr>
        <w:t xml:space="preserve">: </w:t>
      </w:r>
      <w:hyperlink r:id="rId8" w:history="1">
        <w:r w:rsidR="00DC3DD4" w:rsidRPr="00C81EA0">
          <w:rPr>
            <w:rStyle w:val="Hyperlink"/>
            <w:rFonts w:eastAsia="Calisto MT"/>
            <w:lang w:val="id-ID"/>
          </w:rPr>
          <w:t>tamarli326@gmail.com</w:t>
        </w:r>
      </w:hyperlink>
    </w:p>
    <w:p w:rsidR="0038536D" w:rsidRDefault="0038536D" w:rsidP="00DE3488">
      <w:pPr>
        <w:ind w:left="1611" w:right="1611"/>
        <w:jc w:val="center"/>
        <w:rPr>
          <w:rFonts w:eastAsia="Calisto MT"/>
          <w:b/>
          <w:color w:val="363435"/>
          <w:lang w:val="id-ID"/>
        </w:rPr>
      </w:pPr>
    </w:p>
    <w:p w:rsidR="00DE3488" w:rsidRPr="00DE3488" w:rsidRDefault="00DE3488" w:rsidP="00DE3488">
      <w:pPr>
        <w:ind w:left="1611" w:right="1611"/>
        <w:jc w:val="center"/>
        <w:rPr>
          <w:rFonts w:eastAsia="Calisto MT"/>
          <w:b/>
          <w:color w:val="363435"/>
          <w:lang w:val="id-ID"/>
        </w:rPr>
      </w:pPr>
    </w:p>
    <w:p w:rsidR="00577F5F" w:rsidRPr="00C81EA0" w:rsidRDefault="00994790" w:rsidP="00DE3488">
      <w:pPr>
        <w:autoSpaceDE w:val="0"/>
        <w:autoSpaceDN w:val="0"/>
        <w:adjustRightInd w:val="0"/>
        <w:ind w:left="567" w:right="498"/>
        <w:rPr>
          <w:b/>
        </w:rPr>
      </w:pPr>
      <w:r w:rsidRPr="00C81EA0">
        <w:rPr>
          <w:b/>
        </w:rPr>
        <w:t>Abstrak</w:t>
      </w:r>
    </w:p>
    <w:p w:rsidR="006E4135" w:rsidRPr="00C81EA0" w:rsidRDefault="00577F5F" w:rsidP="00C81EA0">
      <w:pPr>
        <w:autoSpaceDE w:val="0"/>
        <w:autoSpaceDN w:val="0"/>
        <w:adjustRightInd w:val="0"/>
        <w:ind w:left="567" w:right="498"/>
        <w:jc w:val="both"/>
        <w:rPr>
          <w:lang w:val="id-ID"/>
        </w:rPr>
      </w:pPr>
      <w:r w:rsidRPr="00C81EA0">
        <w:t xml:space="preserve">Tujuan  penelitian ini adalah untuk mengetahui kemampuan berpikir kreatif siswa dengan menggunakan model pembelajaran </w:t>
      </w:r>
      <w:r w:rsidRPr="00C81EA0">
        <w:rPr>
          <w:i/>
        </w:rPr>
        <w:t xml:space="preserve">student facilitator and explaining </w:t>
      </w:r>
      <w:r w:rsidRPr="00C81EA0">
        <w:t xml:space="preserve">pada siswa SMA Negeri Lamteuba Kabupaten Aceh Besar.  Penelitian ini menggunakan rancangan </w:t>
      </w:r>
      <w:r w:rsidRPr="00C81EA0">
        <w:rPr>
          <w:i/>
          <w:iCs/>
        </w:rPr>
        <w:t xml:space="preserve"> One- Group Pretest-Posttest Design. </w:t>
      </w:r>
      <w:r w:rsidRPr="00C81EA0">
        <w:rPr>
          <w:iCs/>
        </w:rPr>
        <w:t>Sampel dalam penelitian ini adalah siswa kelas XI</w:t>
      </w:r>
      <w:r w:rsidRPr="00C81EA0">
        <w:rPr>
          <w:iCs/>
          <w:vertAlign w:val="subscript"/>
        </w:rPr>
        <w:t>2</w:t>
      </w:r>
      <w:r w:rsidRPr="00C81EA0">
        <w:rPr>
          <w:iCs/>
        </w:rPr>
        <w:t xml:space="preserve"> SMA Negeri Lamteuba Aceh Besar</w:t>
      </w:r>
      <w:r w:rsidRPr="00C81EA0">
        <w:t xml:space="preserve"> sebanyak 25 orag siswa. Teknik pengumpulan data yang digunakan dalam penelitian ini adalah tes. Teknik analisis data menggunakan statistic uji </w:t>
      </w:r>
      <w:r w:rsidRPr="00C81EA0">
        <w:rPr>
          <w:i/>
        </w:rPr>
        <w:t>t</w:t>
      </w:r>
      <w:r w:rsidRPr="00C81EA0">
        <w:t xml:space="preserve"> dan juga diolah dengan menggunakan    Software SPSS 22.0.  Hasil penelitian menunjukkan bahwa penggunaan model pembelajaran </w:t>
      </w:r>
      <w:r w:rsidRPr="00C81EA0">
        <w:rPr>
          <w:i/>
        </w:rPr>
        <w:t>student facilitator and explaining</w:t>
      </w:r>
      <w:r w:rsidRPr="00C81EA0">
        <w:t xml:space="preserve"> dapat meningkatkan kemampuan berpikir kreatif siswa</w:t>
      </w:r>
      <w:r w:rsidR="006E4135" w:rsidRPr="00C81EA0">
        <w:rPr>
          <w:lang w:val="id-ID"/>
        </w:rPr>
        <w:t>.</w:t>
      </w:r>
    </w:p>
    <w:p w:rsidR="006E4135" w:rsidRPr="00C81EA0" w:rsidRDefault="006E4135" w:rsidP="00C81EA0">
      <w:pPr>
        <w:autoSpaceDE w:val="0"/>
        <w:autoSpaceDN w:val="0"/>
        <w:adjustRightInd w:val="0"/>
        <w:ind w:left="567" w:right="498"/>
        <w:jc w:val="both"/>
        <w:rPr>
          <w:lang w:val="id-ID"/>
        </w:rPr>
      </w:pPr>
    </w:p>
    <w:p w:rsidR="00577F5F" w:rsidRPr="00C81EA0" w:rsidRDefault="006E4135" w:rsidP="00C81EA0">
      <w:pPr>
        <w:autoSpaceDE w:val="0"/>
        <w:autoSpaceDN w:val="0"/>
        <w:adjustRightInd w:val="0"/>
        <w:ind w:left="567" w:right="498"/>
        <w:jc w:val="both"/>
      </w:pPr>
      <w:r w:rsidRPr="00C81EA0">
        <w:rPr>
          <w:b/>
        </w:rPr>
        <w:t>Kata Kunci</w:t>
      </w:r>
      <w:r w:rsidR="00577F5F" w:rsidRPr="00C81EA0">
        <w:t>:  Pembelajaran</w:t>
      </w:r>
      <w:r w:rsidR="00577F5F" w:rsidRPr="00C81EA0">
        <w:rPr>
          <w:lang w:val="id-ID"/>
        </w:rPr>
        <w:t>,</w:t>
      </w:r>
      <w:r w:rsidR="00577F5F" w:rsidRPr="00C81EA0">
        <w:rPr>
          <w:i/>
        </w:rPr>
        <w:t>Student Facilitator and Explaining</w:t>
      </w:r>
      <w:r w:rsidR="00994790" w:rsidRPr="00C81EA0">
        <w:rPr>
          <w:lang w:val="id-ID"/>
        </w:rPr>
        <w:t>dan</w:t>
      </w:r>
      <w:r w:rsidRPr="00C81EA0">
        <w:t xml:space="preserve"> Berpikir Kreatif</w:t>
      </w:r>
    </w:p>
    <w:p w:rsidR="0038536D" w:rsidRPr="00C81EA0" w:rsidRDefault="0038536D" w:rsidP="00C81EA0">
      <w:pPr>
        <w:ind w:left="3259"/>
        <w:rPr>
          <w:rFonts w:eastAsia="Calisto MT"/>
          <w:b/>
          <w:color w:val="363435"/>
        </w:rPr>
      </w:pPr>
    </w:p>
    <w:p w:rsidR="00FF5640" w:rsidRPr="00C81EA0" w:rsidRDefault="00FF5640" w:rsidP="00C81EA0"/>
    <w:p w:rsidR="00C81EA0" w:rsidRDefault="00C81EA0" w:rsidP="00C81EA0">
      <w:pPr>
        <w:shd w:val="clear" w:color="auto" w:fill="FFFFFF"/>
        <w:jc w:val="both"/>
        <w:textAlignment w:val="baseline"/>
        <w:rPr>
          <w:b/>
          <w:color w:val="333333"/>
        </w:rPr>
        <w:sectPr w:rsidR="00C81EA0" w:rsidSect="003F735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720" w:footer="720" w:gutter="0"/>
          <w:pgNumType w:start="56"/>
          <w:cols w:space="720"/>
          <w:docGrid w:linePitch="272"/>
        </w:sectPr>
      </w:pPr>
    </w:p>
    <w:p w:rsidR="00C20967" w:rsidRPr="00C81EA0" w:rsidRDefault="00C20967" w:rsidP="00C81EA0">
      <w:pPr>
        <w:shd w:val="clear" w:color="auto" w:fill="FFFFFF"/>
        <w:jc w:val="both"/>
        <w:textAlignment w:val="baseline"/>
        <w:rPr>
          <w:b/>
          <w:color w:val="333333"/>
        </w:rPr>
      </w:pPr>
      <w:r w:rsidRPr="00C81EA0">
        <w:rPr>
          <w:b/>
          <w:color w:val="333333"/>
        </w:rPr>
        <w:lastRenderedPageBreak/>
        <w:t xml:space="preserve">PENDAHULUAN </w:t>
      </w:r>
    </w:p>
    <w:p w:rsidR="00C20967" w:rsidRPr="00C81EA0" w:rsidRDefault="00C20967" w:rsidP="00C81EA0">
      <w:pPr>
        <w:shd w:val="clear" w:color="auto" w:fill="FFFFFF"/>
        <w:jc w:val="both"/>
        <w:textAlignment w:val="baseline"/>
        <w:rPr>
          <w:color w:val="333333"/>
        </w:rPr>
      </w:pPr>
      <w:r w:rsidRPr="00C81EA0">
        <w:rPr>
          <w:color w:val="333333"/>
        </w:rPr>
        <w:tab/>
        <w:t>Kemampuan berpikir kreatif sangat diperlukan dalam pembelajaran, karena kemampuan berpikir kreatif merupakan kemampuan aktivitas mental yang terkait dengan kepekaan terhadap masalah, mempertimbangkan informasi baru dan ide-ide yang tidak biasanya dengan suatu pikiran terbuka serta dapat membuat hubungan-hubungan dalam menyelesaikan masalah. Berpikir kreatif yang mengisyaratkan ketekunan, disiplin pribadi dan perhatian melibatkan aktifitas-aktifitas mental seperti mengajukan pertanyaan, mempertimbangkan informasi-informasi baru dan ide-ide yang tidak biasanya dengan suatu pikiran terbuka, membuat hubungan-hubungan, khususnya antara sesuatu yang serupa, mengaitkan satu dengan yang lainnya dengan bebas, menerapkan imajinasi pada setiap situasi yang membangkitkan ide baru dan berbeda, dan memperhatikan intuisi Jonhson (dalam Siswono, 2004: 2).</w:t>
      </w:r>
    </w:p>
    <w:p w:rsidR="00C20967" w:rsidRPr="00C81EA0" w:rsidRDefault="00C20967" w:rsidP="00C81EA0">
      <w:pPr>
        <w:shd w:val="clear" w:color="auto" w:fill="FFFFFF"/>
        <w:jc w:val="both"/>
        <w:textAlignment w:val="baseline"/>
        <w:rPr>
          <w:color w:val="333333"/>
        </w:rPr>
      </w:pPr>
      <w:r w:rsidRPr="00C81EA0">
        <w:rPr>
          <w:color w:val="333333"/>
        </w:rPr>
        <w:tab/>
        <w:t xml:space="preserve">Siswa yang tidak mengembangkan  kemampuan berberpikir kreatif tidak akan mampu  untuk  menemukan dan menggali ide-ide baru yang berguna dan bermanfaat. Jika siswa yang kurang  mampu berpikir kreatif dalam proses pembelajaran, maka siswa tidak akan mampu menghasilkan sesuatu yang baru yang mengakibatkan proses pembelajaran berlangsung  dengan krang baik dan prestasi belajar siswa akan rendah. </w:t>
      </w:r>
    </w:p>
    <w:p w:rsidR="00C20967" w:rsidRPr="00C81EA0" w:rsidRDefault="00C20967" w:rsidP="00C81EA0">
      <w:pPr>
        <w:autoSpaceDE w:val="0"/>
        <w:autoSpaceDN w:val="0"/>
        <w:adjustRightInd w:val="0"/>
        <w:jc w:val="both"/>
      </w:pPr>
      <w:r w:rsidRPr="00C81EA0">
        <w:tab/>
        <w:t xml:space="preserve">Berpikir kreatif sangat diperlukan dalam proses pembelajaran, karena karena dengan berpikir kreatif  siswa akan mudah mempelajari masalah (materi) pembelajaran termasuk materi </w:t>
      </w:r>
      <w:r w:rsidRPr="00C81EA0">
        <w:lastRenderedPageBreak/>
        <w:t>pembelajaran Pendidikan Pancasila dan Kewarganegaraan dan melalui berpikir kreatif membuat siswa menjadi aktif  dalam pembelajaran disebabkan melibatkan siswa dalam proses penemuan ide-ide, hasil dan masalah terhadap sesuatu yang diinginkan. Munandar (2003:13) menjelaskanbahwa perkembangan optimal darikemampuan berpikir kreatif berhubungan erat dengan cara mengajar. Dalam suasana non-otoriter, ketika belajar atas prakarsa sendiri dapat berkembang karena guru menaruh kepercayaan terhadap kemampuan anak untuk berpikir dan berani mengemukakan gagasan baru, dan ketika anak diberi kesempatan untuk bekerja sesuai dengan minat kebutuhannya, maka kemampuan kreatif dapat tumbuh subur. Agar ketrampilan berpikir kreatif siswa meningkat, maka salah satu cara yang dapat ditempuh adalah dengan pendekatan pemecahan masalah</w:t>
      </w:r>
      <w:r w:rsidRPr="00C81EA0">
        <w:rPr>
          <w:i/>
          <w:iCs/>
        </w:rPr>
        <w:t xml:space="preserve">. </w:t>
      </w:r>
      <w:r w:rsidRPr="00C81EA0">
        <w:t xml:space="preserve">Pehkonen dalam Mulyani (2015:66) berpendapat bahwa cara untuk meningkatkan berpikir kreatif yaitu melalui pendekatan pemecahan masalah. </w:t>
      </w:r>
    </w:p>
    <w:p w:rsidR="00C20967" w:rsidRPr="00C81EA0" w:rsidRDefault="00C20967" w:rsidP="00C81EA0">
      <w:pPr>
        <w:pStyle w:val="Default"/>
        <w:ind w:firstLine="720"/>
        <w:jc w:val="both"/>
        <w:rPr>
          <w:sz w:val="20"/>
          <w:szCs w:val="20"/>
        </w:rPr>
      </w:pPr>
      <w:r w:rsidRPr="00C81EA0">
        <w:rPr>
          <w:sz w:val="20"/>
          <w:szCs w:val="20"/>
        </w:rPr>
        <w:t>Pendidikan Pancasila dan Kewarganegaraan yang diajarkan oleh guru di kelas, kemampuan berpikir kreatif hendaknya mendapatkan tempat yang utama. Karena dengan berpikir kreatif, mampu menumbuhkan dan meningkatkan pemahaman, pengertian dan keterampilan siswa</w:t>
      </w:r>
      <w:r w:rsidR="006E4135" w:rsidRPr="00C81EA0">
        <w:rPr>
          <w:sz w:val="20"/>
          <w:szCs w:val="20"/>
          <w:lang w:val="id-ID"/>
        </w:rPr>
        <w:t xml:space="preserve"> </w:t>
      </w:r>
      <w:r w:rsidRPr="00C81EA0">
        <w:rPr>
          <w:sz w:val="20"/>
          <w:szCs w:val="20"/>
        </w:rPr>
        <w:t xml:space="preserve">dalam memecahkan permasalahan dalam kehidupan sehari-harinya. Sehingga, disini guru perlu menggali terus kemampuan berpikir siswa, mengingat kemampuan berpikir kreatif  sangat diperlukan bagi siswa dalam proses pembelajaran. </w:t>
      </w:r>
    </w:p>
    <w:p w:rsidR="00C20967" w:rsidRPr="00C81EA0" w:rsidRDefault="00C20967" w:rsidP="00C81EA0">
      <w:pPr>
        <w:pStyle w:val="Default"/>
        <w:ind w:firstLine="720"/>
        <w:jc w:val="both"/>
        <w:rPr>
          <w:sz w:val="20"/>
          <w:szCs w:val="20"/>
        </w:rPr>
      </w:pPr>
      <w:r w:rsidRPr="00C81EA0">
        <w:rPr>
          <w:sz w:val="20"/>
          <w:szCs w:val="20"/>
        </w:rPr>
        <w:lastRenderedPageBreak/>
        <w:t xml:space="preserve">Hasil pengamatan peneliti di SMA Negeri Lamteuba Aceh Besar selama ini, menunjukkan bahwa hasil belajar dari siswa kelas XI SMA Negeri Lamteuba Aceh Besar pada mata pelajaran PPKn masih belum mencapai hasil yang maksimal. Kegagalan dari hasil belajar yang belum maksimal ini disebabkan oleh beberapa faktor. Salah satu diantaranya yaitu faktor dari dalam diri siswa seperti masih kurangnya keaktifan dan kemampuan siswa dalam berpikir kreatif serta memecahkan suatu masalah dalam proses pembelajaran di kelas. Indikator dari kurang aktif disini terlihat bahwa dalam proses pembelajaran di kelas, masih banyak siswa yang enggan untuk bertanya, menjawab, maupun menanggapi pertanyaan dari guru. Saat diberikan pertanyaan, hanya beberapa siswa saja yang mau menjawab pertanyaan dari guru. Peran serta siswa dalam proses pembelajaran masih kurang, yakni hanya sedikit siswa yang menunjukkan keaktifan berpendapat dan bertanya. Pertanyaan yang diajukan siswa juga belum menunjukkan pertanyaan-pertanyaan kritis berkaitan dengan materi yang dipelajari.  Kemudian jawaban dari pertanyaan masih sebatas ingatan dan pemahaman saja, belum terdapat sikap siswa yang menunjukkan jawaban analisis terhadap pertanyaan guru. Siswa masih cenderung malas untuk menggali kemampuan berpikirnya dalam proses pembelajaran, sehingga pembelajaran menjadi pasif. Maka tidak heran jika siswa merasa jenuh dan bosan yang berakibat pada menurunnya semangat belajar dari para siswa. </w:t>
      </w:r>
    </w:p>
    <w:p w:rsidR="00C20967" w:rsidRPr="00C81EA0" w:rsidRDefault="00C20967" w:rsidP="00C81EA0">
      <w:pPr>
        <w:ind w:right="65" w:firstLine="720"/>
        <w:jc w:val="both"/>
      </w:pPr>
      <w:r w:rsidRPr="00C81EA0">
        <w:t>Agar kegiatan belajar mengajar PPKn dapat memperoleh hasil yang lebih efektif dan efesien, setiap materi pelajaran memerlukan cara dan metode penyampaian yang menarik dan bervariasi. Oleh karena itu, guru harus mampu memilih berbagai metode atau model pembelajaran yang efektif dan efesien untuk materi tertentu, serta sesuai dengan kondisi dan situasi.</w:t>
      </w:r>
    </w:p>
    <w:p w:rsidR="00FF5640" w:rsidRPr="00C81EA0" w:rsidRDefault="00C20967" w:rsidP="00C81EA0">
      <w:pPr>
        <w:ind w:firstLine="720"/>
        <w:jc w:val="both"/>
        <w:rPr>
          <w:lang w:val="id-ID"/>
        </w:rPr>
      </w:pPr>
      <w:r w:rsidRPr="00C81EA0">
        <w:rPr>
          <w:lang w:val="id-ID"/>
        </w:rPr>
        <w:t xml:space="preserve">Untuk </w:t>
      </w:r>
      <w:r w:rsidRPr="00C81EA0">
        <w:t xml:space="preserve">mengatasi kendala-kendala </w:t>
      </w:r>
      <w:r w:rsidRPr="00C81EA0">
        <w:rPr>
          <w:lang w:val="id-ID"/>
        </w:rPr>
        <w:t>tersebut</w:t>
      </w:r>
      <w:r w:rsidRPr="00C81EA0">
        <w:t>, guru dituntut untuk berpikir inovatif dan kreatif dalam memilih dan menerapkan model pembelajaran yang bervariasi sehingga tercipta kegiatan belajar mengajar yang kondusif.</w:t>
      </w:r>
      <w:r w:rsidRPr="00C81EA0">
        <w:rPr>
          <w:lang w:val="id-ID"/>
        </w:rPr>
        <w:t xml:space="preserve"> Salah satu model </w:t>
      </w:r>
      <w:r w:rsidRPr="00C81EA0">
        <w:t xml:space="preserve">pembelajaran </w:t>
      </w:r>
      <w:r w:rsidRPr="00C81EA0">
        <w:rPr>
          <w:lang w:val="id-ID"/>
        </w:rPr>
        <w:t xml:space="preserve">yang </w:t>
      </w:r>
      <w:r w:rsidRPr="00C81EA0">
        <w:t xml:space="preserve">dapat membantu siswa agar terlibat aktif  dan dapat mengembangkan kemampuan kreatif dalam pembelajaran PPKn dan sesuai </w:t>
      </w:r>
      <w:r w:rsidRPr="00C81EA0">
        <w:rPr>
          <w:lang w:val="id-ID"/>
        </w:rPr>
        <w:t xml:space="preserve">diterapkan </w:t>
      </w:r>
      <w:r w:rsidRPr="00C81EA0">
        <w:t xml:space="preserve">pada </w:t>
      </w:r>
      <w:r w:rsidRPr="00C81EA0">
        <w:rPr>
          <w:color w:val="000000" w:themeColor="text1"/>
        </w:rPr>
        <w:t>materi sistem hukum dan peradilan di Indonesia</w:t>
      </w:r>
      <w:r w:rsidRPr="00C81EA0">
        <w:rPr>
          <w:lang w:val="id-ID"/>
        </w:rPr>
        <w:t>adalah model pembelajaran</w:t>
      </w:r>
      <w:r w:rsidRPr="00C81EA0">
        <w:rPr>
          <w:i/>
        </w:rPr>
        <w:t>student facilitator and explaining</w:t>
      </w:r>
      <w:r w:rsidRPr="00C81EA0">
        <w:t>. M</w:t>
      </w:r>
      <w:r w:rsidRPr="00C81EA0">
        <w:rPr>
          <w:lang w:val="id-ID"/>
        </w:rPr>
        <w:t>odel pembelajaran</w:t>
      </w:r>
      <w:r w:rsidRPr="00C81EA0">
        <w:rPr>
          <w:i/>
        </w:rPr>
        <w:t xml:space="preserve">student facilitator and explaining </w:t>
      </w:r>
      <w:r w:rsidRPr="00C81EA0">
        <w:t xml:space="preserve">dapat memperbanyak pengalaman serta meningkatkan motivasi belajar yang mempengaruhi keaktifan belajar siswa. Menurut Suprijono 2009 : 71)  bahwa model pembelajaran </w:t>
      </w:r>
      <w:r w:rsidRPr="00C81EA0">
        <w:rPr>
          <w:i/>
        </w:rPr>
        <w:t>student facilitator and explaining</w:t>
      </w:r>
      <w:r w:rsidRPr="00C81EA0">
        <w:t xml:space="preserve"> merupakan suatu model pembelajaran dimana siswa belajar untuk mempresentasikan idea tau pendapat pada rekan peserta didik lainnya. Model pembelajaran ini </w:t>
      </w:r>
      <w:r w:rsidRPr="00C81EA0">
        <w:lastRenderedPageBreak/>
        <w:t xml:space="preserve">efektif untuk melatih siswa berbicara untuk menyampaikan idea tau pendapatnya sendiri.  Model pembelajaran </w:t>
      </w:r>
      <w:r w:rsidRPr="00C81EA0">
        <w:rPr>
          <w:i/>
        </w:rPr>
        <w:t>student facilitator and explaining</w:t>
      </w:r>
      <w:r w:rsidRPr="00C81EA0">
        <w:t xml:space="preserve"> siswa diajak untuk dapat menerangkan kepada siswa lain, siswa dapat mengeluarkan ide-ide yang ada dipikirannya sehingga lebih dapat memahami materi yang sedang dipelajari. Dengan menggunakan model pembelajaran </w:t>
      </w:r>
      <w:r w:rsidRPr="00C81EA0">
        <w:rPr>
          <w:i/>
        </w:rPr>
        <w:t>student facilitator  and explaining</w:t>
      </w:r>
      <w:r w:rsidRPr="00C81EA0">
        <w:t xml:space="preserve"> tersebut dapat meningkatkan kemampuan berpikir kreatif siswa</w:t>
      </w:r>
      <w:r w:rsidRPr="00C81EA0">
        <w:rPr>
          <w:lang w:val="id-ID"/>
        </w:rPr>
        <w:t>.</w:t>
      </w:r>
    </w:p>
    <w:p w:rsidR="00C20967" w:rsidRPr="00C81EA0" w:rsidRDefault="00C20967" w:rsidP="00C81EA0">
      <w:pPr>
        <w:ind w:firstLine="720"/>
        <w:jc w:val="both"/>
        <w:rPr>
          <w:lang w:val="id-ID"/>
        </w:rPr>
      </w:pPr>
    </w:p>
    <w:p w:rsidR="00C20967" w:rsidRPr="00C81EA0" w:rsidRDefault="00C20967" w:rsidP="00C81EA0">
      <w:pPr>
        <w:ind w:right="65"/>
        <w:jc w:val="both"/>
        <w:rPr>
          <w:b/>
          <w:lang w:val="id-ID"/>
        </w:rPr>
      </w:pPr>
      <w:r w:rsidRPr="00C81EA0">
        <w:rPr>
          <w:b/>
        </w:rPr>
        <w:t>METOD</w:t>
      </w:r>
      <w:r w:rsidR="00C81EA0">
        <w:rPr>
          <w:b/>
          <w:lang w:val="id-ID"/>
        </w:rPr>
        <w:t>OLOGI</w:t>
      </w:r>
    </w:p>
    <w:p w:rsidR="00C20967" w:rsidRPr="00C81EA0" w:rsidRDefault="00C20967" w:rsidP="00C81EA0">
      <w:pPr>
        <w:jc w:val="both"/>
        <w:rPr>
          <w:color w:val="000000" w:themeColor="text1"/>
          <w:lang w:val="id-ID"/>
        </w:rPr>
      </w:pPr>
      <w:r w:rsidRPr="00C81EA0">
        <w:rPr>
          <w:color w:val="000000" w:themeColor="text1"/>
        </w:rPr>
        <w:t xml:space="preserve">Penelitian ini dikategori penelitian kuantitatif dan jenis penelitian ini adalah penelitian eksperimen dan rancangan penelitian adalah eksperimen jenis Pre eksperimental Desaign, dengan desaign </w:t>
      </w:r>
      <w:r w:rsidRPr="00C81EA0">
        <w:rPr>
          <w:i/>
          <w:color w:val="000000" w:themeColor="text1"/>
        </w:rPr>
        <w:t>One-Group Pretes-Posttest Desaign</w:t>
      </w:r>
      <w:r w:rsidRPr="00C81EA0">
        <w:rPr>
          <w:color w:val="000000" w:themeColor="text1"/>
        </w:rPr>
        <w:t>. Peneliti hanya menggunakan satu kelas saja.</w:t>
      </w:r>
    </w:p>
    <w:p w:rsidR="00C81EA0" w:rsidRDefault="00C81EA0" w:rsidP="00C81EA0">
      <w:pPr>
        <w:jc w:val="both"/>
        <w:rPr>
          <w:color w:val="000000" w:themeColor="text1"/>
          <w:lang w:val="id-ID"/>
        </w:rPr>
      </w:pPr>
    </w:p>
    <w:p w:rsidR="00C81EA0" w:rsidRDefault="00C81EA0" w:rsidP="00C81EA0">
      <w:pPr>
        <w:jc w:val="both"/>
        <w:rPr>
          <w:color w:val="000000" w:themeColor="text1"/>
          <w:lang w:val="id-ID"/>
        </w:rPr>
      </w:pPr>
      <w:r>
        <w:rPr>
          <w:color w:val="000000" w:themeColor="text1"/>
          <w:lang w:val="id-ID"/>
        </w:rPr>
        <w:t xml:space="preserve">                     </w:t>
      </w:r>
      <w:r w:rsidR="00FB277C">
        <w:rPr>
          <w:color w:val="000000" w:themeColor="text1"/>
          <w:lang w:val="id-ID"/>
        </w:rPr>
      </w:r>
      <w:r w:rsidR="00FB277C">
        <w:rPr>
          <w:color w:val="000000" w:themeColor="text1"/>
          <w:lang w:val="id-ID"/>
        </w:rPr>
        <w:pict>
          <v:rect id="_x0000_s1026" style="width:94.45pt;height:25.35pt;mso-left-percent:-10001;mso-top-percent:-10001;mso-position-horizontal:absolute;mso-position-horizontal-relative:char;mso-position-vertical:absolute;mso-position-vertical-relative:line;mso-left-percent:-10001;mso-top-percent:-10001">
            <v:textbox>
              <w:txbxContent>
                <w:p w:rsidR="00C81EA0" w:rsidRDefault="00C81EA0" w:rsidP="00C81EA0">
                  <w:r w:rsidRPr="00C20967">
                    <w:rPr>
                      <w:color w:val="000000" w:themeColor="text1"/>
                    </w:rPr>
                    <w:t>O</w:t>
                  </w:r>
                  <w:r w:rsidRPr="00C20967">
                    <w:rPr>
                      <w:color w:val="000000" w:themeColor="text1"/>
                      <w:vertAlign w:val="subscript"/>
                    </w:rPr>
                    <w:t xml:space="preserve">1           </w:t>
                  </w:r>
                  <w:r w:rsidRPr="00C20967">
                    <w:rPr>
                      <w:color w:val="000000" w:themeColor="text1"/>
                    </w:rPr>
                    <w:t xml:space="preserve"> x       O</w:t>
                  </w:r>
                  <w:r w:rsidRPr="00C20967">
                    <w:rPr>
                      <w:color w:val="000000" w:themeColor="text1"/>
                      <w:vertAlign w:val="subscript"/>
                    </w:rPr>
                    <w:t>2</w:t>
                  </w:r>
                </w:p>
              </w:txbxContent>
            </v:textbox>
            <w10:wrap type="none"/>
            <w10:anchorlock/>
          </v:rect>
        </w:pict>
      </w:r>
    </w:p>
    <w:p w:rsidR="00C81EA0" w:rsidRDefault="00C81EA0" w:rsidP="00C81EA0">
      <w:pPr>
        <w:jc w:val="both"/>
        <w:rPr>
          <w:color w:val="000000" w:themeColor="text1"/>
          <w:lang w:val="id-ID"/>
        </w:rPr>
      </w:pPr>
    </w:p>
    <w:p w:rsidR="00C20967" w:rsidRPr="00C81EA0" w:rsidRDefault="00C20967" w:rsidP="00C81EA0">
      <w:pPr>
        <w:jc w:val="both"/>
        <w:rPr>
          <w:color w:val="000000" w:themeColor="text1"/>
        </w:rPr>
      </w:pPr>
      <w:r w:rsidRPr="00C81EA0">
        <w:rPr>
          <w:color w:val="000000" w:themeColor="text1"/>
        </w:rPr>
        <w:t>Keterangan :</w:t>
      </w:r>
    </w:p>
    <w:p w:rsidR="00C20967" w:rsidRPr="00C81EA0" w:rsidRDefault="00C20967" w:rsidP="00C81EA0">
      <w:pPr>
        <w:jc w:val="both"/>
        <w:rPr>
          <w:color w:val="000000" w:themeColor="text1"/>
        </w:rPr>
      </w:pPr>
      <w:r w:rsidRPr="00C81EA0">
        <w:rPr>
          <w:color w:val="000000" w:themeColor="text1"/>
        </w:rPr>
        <w:t>O</w:t>
      </w:r>
      <w:r w:rsidRPr="00C81EA0">
        <w:rPr>
          <w:color w:val="000000" w:themeColor="text1"/>
          <w:vertAlign w:val="subscript"/>
        </w:rPr>
        <w:t>1</w:t>
      </w:r>
      <w:r w:rsidRPr="00C81EA0">
        <w:rPr>
          <w:color w:val="000000" w:themeColor="text1"/>
        </w:rPr>
        <w:t xml:space="preserve"> = Pre-test</w:t>
      </w:r>
    </w:p>
    <w:p w:rsidR="00C20967" w:rsidRPr="00C81EA0" w:rsidRDefault="00C20967" w:rsidP="00C81EA0">
      <w:pPr>
        <w:jc w:val="both"/>
        <w:rPr>
          <w:color w:val="000000" w:themeColor="text1"/>
        </w:rPr>
      </w:pPr>
      <w:r w:rsidRPr="00C81EA0">
        <w:rPr>
          <w:color w:val="000000" w:themeColor="text1"/>
        </w:rPr>
        <w:t>x   = Perlakuan, yaitu dengan student fasilisator and explaining</w:t>
      </w:r>
    </w:p>
    <w:p w:rsidR="00C20967" w:rsidRPr="00C81EA0" w:rsidRDefault="00C20967" w:rsidP="00C81EA0">
      <w:pPr>
        <w:jc w:val="both"/>
        <w:rPr>
          <w:color w:val="000000" w:themeColor="text1"/>
        </w:rPr>
      </w:pPr>
      <w:r w:rsidRPr="00C81EA0">
        <w:rPr>
          <w:color w:val="000000" w:themeColor="text1"/>
        </w:rPr>
        <w:t>O</w:t>
      </w:r>
      <w:r w:rsidRPr="00C81EA0">
        <w:rPr>
          <w:color w:val="000000" w:themeColor="text1"/>
          <w:vertAlign w:val="subscript"/>
        </w:rPr>
        <w:t>2</w:t>
      </w:r>
      <w:r w:rsidRPr="00C81EA0">
        <w:rPr>
          <w:color w:val="000000" w:themeColor="text1"/>
        </w:rPr>
        <w:t xml:space="preserve"> = Post-test</w:t>
      </w:r>
    </w:p>
    <w:p w:rsidR="00C20967" w:rsidRPr="00C81EA0" w:rsidRDefault="00C20967" w:rsidP="00C81EA0">
      <w:pPr>
        <w:jc w:val="both"/>
        <w:rPr>
          <w:color w:val="000000" w:themeColor="text1"/>
        </w:rPr>
      </w:pPr>
    </w:p>
    <w:p w:rsidR="00C20967" w:rsidRPr="00C81EA0" w:rsidRDefault="00C20967" w:rsidP="00C81EA0">
      <w:pPr>
        <w:jc w:val="both"/>
        <w:rPr>
          <w:color w:val="000000" w:themeColor="text1"/>
        </w:rPr>
      </w:pPr>
      <w:r w:rsidRPr="00C81EA0">
        <w:rPr>
          <w:color w:val="000000" w:themeColor="text1"/>
        </w:rPr>
        <w:tab/>
        <w:t>Populasi dalam penelitian ini adalah seluruh siswa  kelas XI SMA Negeri Lamteuba  sedangkan sampel penelitian ini adalah kelas XI</w:t>
      </w:r>
      <w:r w:rsidRPr="00C81EA0">
        <w:rPr>
          <w:color w:val="000000" w:themeColor="text1"/>
          <w:vertAlign w:val="subscript"/>
        </w:rPr>
        <w:t>2</w:t>
      </w:r>
      <w:r w:rsidRPr="00C81EA0">
        <w:rPr>
          <w:color w:val="000000" w:themeColor="text1"/>
        </w:rPr>
        <w:t>. Teknik pengambilan sampel  secara</w:t>
      </w:r>
      <w:r w:rsidRPr="00C81EA0">
        <w:rPr>
          <w:i/>
          <w:color w:val="000000" w:themeColor="text1"/>
        </w:rPr>
        <w:t>Purposive sampling.</w:t>
      </w:r>
      <w:r w:rsidRPr="00C81EA0">
        <w:rPr>
          <w:color w:val="000000" w:themeColor="text1"/>
        </w:rPr>
        <w:t xml:space="preserve"> Teknik pengumpulan data digunakan LKS dan tes. Teknik analisa data, analisa data </w:t>
      </w:r>
      <w:r w:rsidRPr="00C81EA0">
        <w:rPr>
          <w:i/>
          <w:color w:val="000000" w:themeColor="text1"/>
        </w:rPr>
        <w:t>pretest</w:t>
      </w:r>
      <w:r w:rsidRPr="00C81EA0">
        <w:rPr>
          <w:color w:val="000000" w:themeColor="text1"/>
        </w:rPr>
        <w:t xml:space="preserve">, </w:t>
      </w:r>
      <w:r w:rsidRPr="00C81EA0">
        <w:rPr>
          <w:i/>
          <w:color w:val="000000" w:themeColor="text1"/>
        </w:rPr>
        <w:t>posttest</w:t>
      </w:r>
      <w:r w:rsidRPr="00C81EA0">
        <w:rPr>
          <w:color w:val="000000" w:themeColor="text1"/>
        </w:rPr>
        <w:t xml:space="preserve"> dan </w:t>
      </w:r>
      <w:r w:rsidRPr="00C81EA0">
        <w:rPr>
          <w:i/>
          <w:color w:val="000000" w:themeColor="text1"/>
        </w:rPr>
        <w:t>N-Gain</w:t>
      </w:r>
      <w:r w:rsidRPr="00C81EA0">
        <w:rPr>
          <w:color w:val="000000" w:themeColor="text1"/>
        </w:rPr>
        <w:t>.  Statistik yang digunakan adalah uji-</w:t>
      </w:r>
      <w:r w:rsidRPr="00C81EA0">
        <w:rPr>
          <w:i/>
          <w:color w:val="000000" w:themeColor="text1"/>
        </w:rPr>
        <w:t xml:space="preserve"> t</w:t>
      </w:r>
      <w:r w:rsidRPr="00C81EA0">
        <w:rPr>
          <w:color w:val="000000" w:themeColor="text1"/>
        </w:rPr>
        <w:t xml:space="preserve">. Uji </w:t>
      </w:r>
      <w:r w:rsidRPr="00C81EA0">
        <w:rPr>
          <w:i/>
          <w:color w:val="000000" w:themeColor="text1"/>
        </w:rPr>
        <w:t>t</w:t>
      </w:r>
      <w:r w:rsidRPr="00C81EA0">
        <w:rPr>
          <w:color w:val="000000" w:themeColor="text1"/>
        </w:rPr>
        <w:t xml:space="preserve">  yang digunakan untuk melihat peningkatan kemampuan berpikir kreatif siswa pada materi sistem hukum dan peradilan di Indonesia.</w:t>
      </w:r>
    </w:p>
    <w:p w:rsidR="0038536D" w:rsidRPr="00C81EA0" w:rsidRDefault="0038536D" w:rsidP="00C81EA0">
      <w:pPr>
        <w:jc w:val="both"/>
        <w:rPr>
          <w:rFonts w:eastAsia="Calisto MT"/>
          <w:color w:val="363435"/>
        </w:rPr>
      </w:pPr>
    </w:p>
    <w:p w:rsidR="00FF5640" w:rsidRPr="00C81EA0" w:rsidRDefault="005649E5" w:rsidP="00C81EA0">
      <w:pPr>
        <w:ind w:right="-78"/>
        <w:rPr>
          <w:rFonts w:eastAsia="Calisto MT"/>
          <w:b/>
          <w:color w:val="363435"/>
          <w:lang w:val="id-ID"/>
        </w:rPr>
      </w:pPr>
      <w:r>
        <w:rPr>
          <w:rFonts w:eastAsia="Calisto MT"/>
          <w:b/>
          <w:color w:val="363435"/>
          <w:lang w:val="id-ID"/>
        </w:rPr>
        <w:t xml:space="preserve">HASIL </w:t>
      </w:r>
      <w:r w:rsidR="00577F5F" w:rsidRPr="00C81EA0">
        <w:rPr>
          <w:rFonts w:eastAsia="Calisto MT"/>
          <w:b/>
          <w:color w:val="363435"/>
          <w:lang w:val="id-ID"/>
        </w:rPr>
        <w:t xml:space="preserve"> DAN PEMBAHASAN</w:t>
      </w:r>
    </w:p>
    <w:p w:rsidR="00C20967" w:rsidRPr="00C81EA0" w:rsidRDefault="00C20967" w:rsidP="00C81EA0">
      <w:pPr>
        <w:ind w:firstLine="720"/>
        <w:jc w:val="both"/>
        <w:rPr>
          <w:color w:val="000000" w:themeColor="text1"/>
        </w:rPr>
      </w:pPr>
      <w:r w:rsidRPr="00C81EA0">
        <w:rPr>
          <w:color w:val="000000" w:themeColor="text1"/>
        </w:rPr>
        <w:t>Tes yang diberikan kepada siswa  dalam penelitian ini adalah berupa pre-test dan posttest, yang diberi sebelum dan sesudah perlakuan.  Berikut ini disajikan data hasil tes kemampuan berpikir kreatif siswa  kelas XI</w:t>
      </w:r>
      <w:r w:rsidRPr="00C81EA0">
        <w:rPr>
          <w:color w:val="000000" w:themeColor="text1"/>
          <w:vertAlign w:val="subscript"/>
        </w:rPr>
        <w:t>2</w:t>
      </w:r>
      <w:r w:rsidRPr="00C81EA0">
        <w:rPr>
          <w:color w:val="000000" w:themeColor="text1"/>
        </w:rPr>
        <w:t xml:space="preserve"> SMA Negeri Lamteuba Aceh Besar, dapat dilihat dalam  tabel 1 sebagai berikut :</w:t>
      </w:r>
    </w:p>
    <w:p w:rsidR="00C20967" w:rsidRPr="00C81EA0" w:rsidRDefault="00C20967" w:rsidP="00C81EA0">
      <w:pPr>
        <w:rPr>
          <w:color w:val="000000" w:themeColor="text1"/>
        </w:rPr>
      </w:pPr>
      <w:r w:rsidRPr="00C81EA0">
        <w:rPr>
          <w:color w:val="000000" w:themeColor="text1"/>
        </w:rPr>
        <w:t>Tabel 1. Hasil Pretest dan Posttes</w:t>
      </w:r>
    </w:p>
    <w:tbl>
      <w:tblPr>
        <w:tblStyle w:val="TableGrid"/>
        <w:tblW w:w="0" w:type="auto"/>
        <w:tblInd w:w="108" w:type="dxa"/>
        <w:tblLook w:val="04A0" w:firstRow="1" w:lastRow="0" w:firstColumn="1" w:lastColumn="0" w:noHBand="0" w:noVBand="1"/>
      </w:tblPr>
      <w:tblGrid>
        <w:gridCol w:w="461"/>
        <w:gridCol w:w="815"/>
        <w:gridCol w:w="993"/>
        <w:gridCol w:w="1134"/>
      </w:tblGrid>
      <w:tr w:rsidR="00C20967" w:rsidRPr="00C81EA0" w:rsidTr="00C81EA0">
        <w:trPr>
          <w:trHeight w:val="113"/>
        </w:trPr>
        <w:tc>
          <w:tcPr>
            <w:tcW w:w="461" w:type="dxa"/>
            <w:vMerge w:val="restart"/>
          </w:tcPr>
          <w:p w:rsidR="00C20967" w:rsidRPr="00C81EA0" w:rsidRDefault="00C81EA0" w:rsidP="00C81EA0">
            <w:pPr>
              <w:jc w:val="center"/>
              <w:rPr>
                <w:rFonts w:ascii="Times New Roman" w:eastAsia="Times New Roman" w:hAnsi="Times New Roman" w:cs="Times New Roman"/>
                <w:b/>
                <w:color w:val="000000" w:themeColor="text1"/>
                <w:sz w:val="20"/>
                <w:szCs w:val="20"/>
              </w:rPr>
            </w:pPr>
            <w:r w:rsidRPr="00C81EA0">
              <w:rPr>
                <w:rFonts w:ascii="Times New Roman" w:eastAsia="Times New Roman" w:hAnsi="Times New Roman" w:cs="Times New Roman"/>
                <w:b/>
                <w:color w:val="000000" w:themeColor="text1"/>
                <w:sz w:val="20"/>
                <w:szCs w:val="20"/>
                <w:lang w:val="id-ID"/>
              </w:rPr>
              <w:t>No</w:t>
            </w:r>
          </w:p>
        </w:tc>
        <w:tc>
          <w:tcPr>
            <w:tcW w:w="815" w:type="dxa"/>
            <w:vMerge w:val="restart"/>
          </w:tcPr>
          <w:p w:rsidR="00C20967" w:rsidRPr="00C81EA0" w:rsidRDefault="00C20967" w:rsidP="00C81EA0">
            <w:pPr>
              <w:jc w:val="center"/>
              <w:rPr>
                <w:rFonts w:ascii="Times New Roman" w:eastAsia="Times New Roman" w:hAnsi="Times New Roman" w:cs="Times New Roman"/>
                <w:b/>
                <w:color w:val="000000" w:themeColor="text1"/>
                <w:sz w:val="20"/>
                <w:szCs w:val="20"/>
              </w:rPr>
            </w:pPr>
            <w:r w:rsidRPr="00C81EA0">
              <w:rPr>
                <w:rFonts w:ascii="Times New Roman" w:eastAsia="Times New Roman" w:hAnsi="Times New Roman" w:cs="Times New Roman"/>
                <w:b/>
                <w:color w:val="000000" w:themeColor="text1"/>
                <w:sz w:val="20"/>
                <w:szCs w:val="20"/>
              </w:rPr>
              <w:t>NIS</w:t>
            </w:r>
          </w:p>
        </w:tc>
        <w:tc>
          <w:tcPr>
            <w:tcW w:w="2127" w:type="dxa"/>
            <w:gridSpan w:val="2"/>
          </w:tcPr>
          <w:p w:rsidR="00C20967" w:rsidRPr="00C81EA0" w:rsidRDefault="00C20967" w:rsidP="00C81EA0">
            <w:pPr>
              <w:jc w:val="center"/>
              <w:rPr>
                <w:rFonts w:ascii="Times New Roman" w:eastAsia="Times New Roman" w:hAnsi="Times New Roman" w:cs="Times New Roman"/>
                <w:b/>
                <w:color w:val="000000" w:themeColor="text1"/>
                <w:sz w:val="20"/>
                <w:szCs w:val="20"/>
              </w:rPr>
            </w:pPr>
            <w:r w:rsidRPr="00C81EA0">
              <w:rPr>
                <w:rFonts w:ascii="Times New Roman" w:eastAsia="Times New Roman" w:hAnsi="Times New Roman" w:cs="Times New Roman"/>
                <w:b/>
                <w:color w:val="000000" w:themeColor="text1"/>
                <w:sz w:val="20"/>
                <w:szCs w:val="20"/>
              </w:rPr>
              <w:t>Nilai</w:t>
            </w:r>
          </w:p>
        </w:tc>
      </w:tr>
      <w:tr w:rsidR="00C20967" w:rsidRPr="00C81EA0" w:rsidTr="00C81EA0">
        <w:trPr>
          <w:trHeight w:val="112"/>
        </w:trPr>
        <w:tc>
          <w:tcPr>
            <w:tcW w:w="461" w:type="dxa"/>
            <w:vMerge/>
          </w:tcPr>
          <w:p w:rsidR="00C20967" w:rsidRPr="00C81EA0" w:rsidRDefault="00C20967" w:rsidP="00C81EA0">
            <w:pPr>
              <w:jc w:val="center"/>
              <w:rPr>
                <w:rFonts w:ascii="Times New Roman" w:eastAsia="Times New Roman" w:hAnsi="Times New Roman" w:cs="Times New Roman"/>
                <w:b/>
                <w:color w:val="000000" w:themeColor="text1"/>
                <w:sz w:val="20"/>
                <w:szCs w:val="20"/>
              </w:rPr>
            </w:pPr>
          </w:p>
        </w:tc>
        <w:tc>
          <w:tcPr>
            <w:tcW w:w="815" w:type="dxa"/>
            <w:vMerge/>
          </w:tcPr>
          <w:p w:rsidR="00C20967" w:rsidRPr="00C81EA0" w:rsidRDefault="00C20967" w:rsidP="00C81EA0">
            <w:pPr>
              <w:jc w:val="center"/>
              <w:rPr>
                <w:rFonts w:ascii="Times New Roman" w:eastAsia="Times New Roman" w:hAnsi="Times New Roman" w:cs="Times New Roman"/>
                <w:b/>
                <w:color w:val="000000" w:themeColor="text1"/>
                <w:sz w:val="20"/>
                <w:szCs w:val="20"/>
              </w:rPr>
            </w:pPr>
          </w:p>
        </w:tc>
        <w:tc>
          <w:tcPr>
            <w:tcW w:w="993" w:type="dxa"/>
          </w:tcPr>
          <w:p w:rsidR="00C20967" w:rsidRPr="00C81EA0" w:rsidRDefault="00C20967" w:rsidP="00C81EA0">
            <w:pPr>
              <w:jc w:val="center"/>
              <w:rPr>
                <w:rFonts w:ascii="Times New Roman" w:eastAsia="Times New Roman" w:hAnsi="Times New Roman" w:cs="Times New Roman"/>
                <w:b/>
                <w:color w:val="000000" w:themeColor="text1"/>
                <w:sz w:val="20"/>
                <w:szCs w:val="20"/>
              </w:rPr>
            </w:pPr>
            <w:r w:rsidRPr="00C81EA0">
              <w:rPr>
                <w:rFonts w:ascii="Times New Roman" w:eastAsia="Times New Roman" w:hAnsi="Times New Roman" w:cs="Times New Roman"/>
                <w:b/>
                <w:color w:val="000000" w:themeColor="text1"/>
                <w:sz w:val="20"/>
                <w:szCs w:val="20"/>
              </w:rPr>
              <w:t>Pre-test</w:t>
            </w:r>
          </w:p>
        </w:tc>
        <w:tc>
          <w:tcPr>
            <w:tcW w:w="1134" w:type="dxa"/>
          </w:tcPr>
          <w:p w:rsidR="00C20967" w:rsidRPr="00C81EA0" w:rsidRDefault="00C20967" w:rsidP="00C81EA0">
            <w:pPr>
              <w:jc w:val="center"/>
              <w:rPr>
                <w:rFonts w:ascii="Times New Roman" w:eastAsia="Times New Roman" w:hAnsi="Times New Roman" w:cs="Times New Roman"/>
                <w:b/>
                <w:color w:val="000000" w:themeColor="text1"/>
                <w:sz w:val="20"/>
                <w:szCs w:val="20"/>
              </w:rPr>
            </w:pPr>
            <w:r w:rsidRPr="00C81EA0">
              <w:rPr>
                <w:rFonts w:ascii="Times New Roman" w:eastAsia="Times New Roman" w:hAnsi="Times New Roman" w:cs="Times New Roman"/>
                <w:b/>
                <w:color w:val="000000" w:themeColor="text1"/>
                <w:sz w:val="20"/>
                <w:szCs w:val="20"/>
              </w:rPr>
              <w:t>Post-test</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4321</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4322</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4323</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4324</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23</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78</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5</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4325</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6</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4326</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4327</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4328</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lastRenderedPageBreak/>
              <w:t>9</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4329</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78</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10</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4330</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11</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4331</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22</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12</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4332</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13</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4333</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90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14</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4334</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78</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15</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4335</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86</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16</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4336</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17</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4337</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18</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4338</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60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19</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4339</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20</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4340</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87</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21</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4341</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22</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4342</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23</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4343</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75</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24</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4343</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80</w:t>
            </w:r>
          </w:p>
        </w:tc>
      </w:tr>
      <w:tr w:rsidR="00C20967" w:rsidRPr="00C81EA0" w:rsidTr="00C81EA0">
        <w:tc>
          <w:tcPr>
            <w:tcW w:w="461"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815"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4344</w:t>
            </w:r>
          </w:p>
        </w:tc>
        <w:tc>
          <w:tcPr>
            <w:tcW w:w="993"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30</w:t>
            </w:r>
          </w:p>
        </w:tc>
        <w:tc>
          <w:tcPr>
            <w:tcW w:w="1134" w:type="dxa"/>
          </w:tcPr>
          <w:p w:rsidR="00C20967" w:rsidRPr="00C81EA0" w:rsidRDefault="00C20967"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85</w:t>
            </w:r>
          </w:p>
        </w:tc>
      </w:tr>
    </w:tbl>
    <w:p w:rsidR="00C20967" w:rsidRPr="00C81EA0" w:rsidRDefault="00C20967" w:rsidP="00C81EA0">
      <w:pPr>
        <w:jc w:val="both"/>
        <w:rPr>
          <w:color w:val="000000" w:themeColor="text1"/>
        </w:rPr>
      </w:pPr>
    </w:p>
    <w:p w:rsidR="00C20967" w:rsidRPr="00C81EA0" w:rsidRDefault="00C20967" w:rsidP="00C81EA0">
      <w:pPr>
        <w:ind w:firstLine="720"/>
        <w:jc w:val="both"/>
        <w:rPr>
          <w:color w:val="000000" w:themeColor="text1"/>
        </w:rPr>
      </w:pPr>
      <w:r w:rsidRPr="00C81EA0">
        <w:rPr>
          <w:color w:val="000000" w:themeColor="text1"/>
        </w:rPr>
        <w:t xml:space="preserve">Hasil yang diperoleh dari penelitian yang dilaksanakan di SMA Negeri Lamteuba Aceh Besar, yaitu tentang peningkatan kemampuan berpikir kreatif siswa melalui model pembelajaran  </w:t>
      </w:r>
      <w:r w:rsidRPr="00C81EA0">
        <w:rPr>
          <w:i/>
          <w:color w:val="000000" w:themeColor="text1"/>
        </w:rPr>
        <w:t>student facilitator and explaining</w:t>
      </w:r>
      <w:r w:rsidRPr="00C81EA0">
        <w:rPr>
          <w:color w:val="000000" w:themeColor="text1"/>
        </w:rPr>
        <w:t xml:space="preserve">  pada materi sistem hukum dan peradilan di Indonesia.Sesuaidengan metode pengolahan data yang telah ditentukan, maka maka data akan diolah dengan kriteria yang telah ditetapkan.  Pengumpulam data dilakukan dengan cara memberi instrument tes hasil belajar. Berikut akan disajikan masing - masing data tersebut .</w:t>
      </w:r>
    </w:p>
    <w:p w:rsidR="00C20967" w:rsidRPr="00C81EA0" w:rsidRDefault="00C20967" w:rsidP="00C81EA0">
      <w:pPr>
        <w:jc w:val="both"/>
        <w:rPr>
          <w:color w:val="000000" w:themeColor="text1"/>
        </w:rPr>
      </w:pPr>
    </w:p>
    <w:p w:rsidR="00C20967" w:rsidRPr="00C81EA0" w:rsidRDefault="00C20967" w:rsidP="00C81EA0">
      <w:pPr>
        <w:jc w:val="both"/>
        <w:rPr>
          <w:b/>
          <w:color w:val="000000" w:themeColor="text1"/>
        </w:rPr>
      </w:pPr>
      <w:r w:rsidRPr="00C81EA0">
        <w:rPr>
          <w:b/>
          <w:color w:val="000000" w:themeColor="text1"/>
        </w:rPr>
        <w:t>Analisis Data Indeks Gain</w:t>
      </w:r>
    </w:p>
    <w:p w:rsidR="00C20967" w:rsidRPr="00C81EA0" w:rsidRDefault="00C20967" w:rsidP="00C81EA0">
      <w:pPr>
        <w:jc w:val="both"/>
        <w:rPr>
          <w:color w:val="000000" w:themeColor="text1"/>
        </w:rPr>
      </w:pPr>
      <w:r w:rsidRPr="00C81EA0">
        <w:rPr>
          <w:color w:val="000000" w:themeColor="text1"/>
        </w:rPr>
        <w:tab/>
        <w:t>Untuk melihat peningkatan kemampuan berpikir kreatif siswa,  data hasil pre-test dan post-test dihitung peningkatannya dengan menggunakan rumus indeks gain. Berdasarkan hasil perhitungan didapat hasil sepereti terlihat pad tabel 2 berikut :</w:t>
      </w:r>
    </w:p>
    <w:p w:rsidR="00C20967" w:rsidRDefault="00C20967" w:rsidP="00C81EA0">
      <w:pPr>
        <w:rPr>
          <w:lang w:val="id-ID"/>
        </w:rPr>
      </w:pPr>
    </w:p>
    <w:p w:rsidR="00C81EA0" w:rsidRPr="00C81EA0" w:rsidRDefault="00C81EA0" w:rsidP="00C81EA0">
      <w:pPr>
        <w:rPr>
          <w:lang w:val="id-ID"/>
        </w:rPr>
      </w:pPr>
      <w:r>
        <w:rPr>
          <w:lang w:val="id-ID"/>
        </w:rPr>
        <w:t>Tabel 2. Hasil Peningkatan Kemampuan Berpikir Kreatif Siswa</w:t>
      </w:r>
    </w:p>
    <w:tbl>
      <w:tblPr>
        <w:tblStyle w:val="TableGrid"/>
        <w:tblW w:w="4253" w:type="dxa"/>
        <w:tblInd w:w="108" w:type="dxa"/>
        <w:tblLayout w:type="fixed"/>
        <w:tblLook w:val="04A0" w:firstRow="1" w:lastRow="0" w:firstColumn="1" w:lastColumn="0" w:noHBand="0" w:noVBand="1"/>
      </w:tblPr>
      <w:tblGrid>
        <w:gridCol w:w="562"/>
        <w:gridCol w:w="709"/>
        <w:gridCol w:w="572"/>
        <w:gridCol w:w="572"/>
        <w:gridCol w:w="714"/>
        <w:gridCol w:w="1124"/>
      </w:tblGrid>
      <w:tr w:rsidR="006469B6" w:rsidRPr="00C81EA0" w:rsidTr="00C81EA0">
        <w:trPr>
          <w:trHeight w:val="138"/>
        </w:trPr>
        <w:tc>
          <w:tcPr>
            <w:tcW w:w="562" w:type="dxa"/>
            <w:vMerge w:val="restart"/>
          </w:tcPr>
          <w:p w:rsidR="006469B6" w:rsidRPr="00C81EA0" w:rsidRDefault="006469B6" w:rsidP="00C81EA0">
            <w:pPr>
              <w:jc w:val="both"/>
              <w:rPr>
                <w:rFonts w:ascii="Times New Roman" w:eastAsia="Times New Roman" w:hAnsi="Times New Roman" w:cs="Times New Roman"/>
                <w:b/>
                <w:color w:val="000000" w:themeColor="text1"/>
                <w:sz w:val="18"/>
                <w:szCs w:val="18"/>
              </w:rPr>
            </w:pPr>
            <w:r w:rsidRPr="00C81EA0">
              <w:rPr>
                <w:rFonts w:ascii="Times New Roman" w:eastAsia="Times New Roman" w:hAnsi="Times New Roman" w:cs="Times New Roman"/>
                <w:b/>
                <w:color w:val="000000" w:themeColor="text1"/>
                <w:sz w:val="18"/>
                <w:szCs w:val="18"/>
              </w:rPr>
              <w:t>No</w:t>
            </w:r>
          </w:p>
        </w:tc>
        <w:tc>
          <w:tcPr>
            <w:tcW w:w="709" w:type="dxa"/>
            <w:vMerge w:val="restart"/>
          </w:tcPr>
          <w:p w:rsidR="006469B6" w:rsidRPr="00C81EA0" w:rsidRDefault="006469B6" w:rsidP="00C81EA0">
            <w:pPr>
              <w:jc w:val="both"/>
              <w:rPr>
                <w:rFonts w:ascii="Times New Roman" w:eastAsia="Times New Roman" w:hAnsi="Times New Roman" w:cs="Times New Roman"/>
                <w:b/>
                <w:color w:val="000000" w:themeColor="text1"/>
                <w:sz w:val="18"/>
                <w:szCs w:val="18"/>
              </w:rPr>
            </w:pPr>
            <w:r w:rsidRPr="00C81EA0">
              <w:rPr>
                <w:rFonts w:ascii="Times New Roman" w:eastAsia="Times New Roman" w:hAnsi="Times New Roman" w:cs="Times New Roman"/>
                <w:b/>
                <w:color w:val="000000" w:themeColor="text1"/>
                <w:sz w:val="18"/>
                <w:szCs w:val="18"/>
              </w:rPr>
              <w:t>NIS</w:t>
            </w:r>
          </w:p>
        </w:tc>
        <w:tc>
          <w:tcPr>
            <w:tcW w:w="1144" w:type="dxa"/>
            <w:gridSpan w:val="2"/>
          </w:tcPr>
          <w:p w:rsidR="006469B6" w:rsidRPr="00C81EA0" w:rsidRDefault="006469B6" w:rsidP="00C81EA0">
            <w:pPr>
              <w:jc w:val="both"/>
              <w:rPr>
                <w:rFonts w:ascii="Times New Roman" w:eastAsia="Times New Roman" w:hAnsi="Times New Roman" w:cs="Times New Roman"/>
                <w:b/>
                <w:color w:val="000000" w:themeColor="text1"/>
                <w:sz w:val="18"/>
                <w:szCs w:val="18"/>
              </w:rPr>
            </w:pPr>
            <w:r w:rsidRPr="00C81EA0">
              <w:rPr>
                <w:rFonts w:ascii="Times New Roman" w:eastAsia="Times New Roman" w:hAnsi="Times New Roman" w:cs="Times New Roman"/>
                <w:b/>
                <w:color w:val="000000" w:themeColor="text1"/>
                <w:sz w:val="18"/>
                <w:szCs w:val="18"/>
              </w:rPr>
              <w:t>Nilai</w:t>
            </w:r>
          </w:p>
        </w:tc>
        <w:tc>
          <w:tcPr>
            <w:tcW w:w="714" w:type="dxa"/>
            <w:vMerge w:val="restart"/>
          </w:tcPr>
          <w:p w:rsidR="006469B6" w:rsidRPr="00C81EA0" w:rsidRDefault="006469B6" w:rsidP="00C81EA0">
            <w:pPr>
              <w:jc w:val="both"/>
              <w:rPr>
                <w:rFonts w:ascii="Times New Roman" w:eastAsia="Times New Roman" w:hAnsi="Times New Roman" w:cs="Times New Roman"/>
                <w:b/>
                <w:color w:val="000000" w:themeColor="text1"/>
                <w:sz w:val="18"/>
                <w:szCs w:val="18"/>
              </w:rPr>
            </w:pPr>
            <w:r w:rsidRPr="00C81EA0">
              <w:rPr>
                <w:rFonts w:ascii="Times New Roman" w:eastAsia="Times New Roman" w:hAnsi="Times New Roman" w:cs="Times New Roman"/>
                <w:b/>
                <w:color w:val="000000" w:themeColor="text1"/>
                <w:sz w:val="18"/>
                <w:szCs w:val="18"/>
              </w:rPr>
              <w:t>N-Gain</w:t>
            </w:r>
          </w:p>
        </w:tc>
        <w:tc>
          <w:tcPr>
            <w:tcW w:w="1124" w:type="dxa"/>
            <w:vMerge w:val="restart"/>
          </w:tcPr>
          <w:p w:rsidR="006469B6" w:rsidRPr="00C81EA0" w:rsidRDefault="006469B6" w:rsidP="00C81EA0">
            <w:pPr>
              <w:ind w:right="-108"/>
              <w:jc w:val="both"/>
              <w:rPr>
                <w:rFonts w:ascii="Times New Roman" w:eastAsia="Times New Roman" w:hAnsi="Times New Roman" w:cs="Times New Roman"/>
                <w:b/>
                <w:color w:val="000000" w:themeColor="text1"/>
                <w:sz w:val="18"/>
                <w:szCs w:val="18"/>
              </w:rPr>
            </w:pPr>
            <w:r w:rsidRPr="00C81EA0">
              <w:rPr>
                <w:rFonts w:ascii="Times New Roman" w:eastAsia="Times New Roman" w:hAnsi="Times New Roman" w:cs="Times New Roman"/>
                <w:b/>
                <w:color w:val="000000" w:themeColor="text1"/>
                <w:sz w:val="18"/>
                <w:szCs w:val="18"/>
              </w:rPr>
              <w:t>Interpretasi</w:t>
            </w:r>
          </w:p>
        </w:tc>
      </w:tr>
      <w:tr w:rsidR="006469B6" w:rsidRPr="00C81EA0" w:rsidTr="00C81EA0">
        <w:trPr>
          <w:trHeight w:val="137"/>
        </w:trPr>
        <w:tc>
          <w:tcPr>
            <w:tcW w:w="562" w:type="dxa"/>
            <w:vMerge/>
          </w:tcPr>
          <w:p w:rsidR="006469B6" w:rsidRPr="00C81EA0" w:rsidRDefault="006469B6" w:rsidP="00C81EA0">
            <w:pPr>
              <w:jc w:val="both"/>
              <w:rPr>
                <w:rFonts w:ascii="Times New Roman" w:eastAsia="Times New Roman" w:hAnsi="Times New Roman" w:cs="Times New Roman"/>
                <w:color w:val="000000" w:themeColor="text1"/>
                <w:sz w:val="18"/>
                <w:szCs w:val="18"/>
              </w:rPr>
            </w:pPr>
          </w:p>
        </w:tc>
        <w:tc>
          <w:tcPr>
            <w:tcW w:w="709" w:type="dxa"/>
            <w:vMerge/>
          </w:tcPr>
          <w:p w:rsidR="006469B6" w:rsidRPr="00C81EA0" w:rsidRDefault="006469B6" w:rsidP="00C81EA0">
            <w:pPr>
              <w:jc w:val="center"/>
              <w:rPr>
                <w:rFonts w:ascii="Times New Roman" w:eastAsia="Times New Roman" w:hAnsi="Times New Roman" w:cs="Times New Roman"/>
                <w:color w:val="000000" w:themeColor="text1"/>
                <w:sz w:val="18"/>
                <w:szCs w:val="18"/>
              </w:rPr>
            </w:pPr>
          </w:p>
        </w:tc>
        <w:tc>
          <w:tcPr>
            <w:tcW w:w="572" w:type="dxa"/>
          </w:tcPr>
          <w:p w:rsidR="006469B6" w:rsidRPr="00C81EA0" w:rsidRDefault="006469B6" w:rsidP="00C81EA0">
            <w:pPr>
              <w:jc w:val="both"/>
              <w:rPr>
                <w:rFonts w:ascii="Times New Roman" w:eastAsia="Times New Roman" w:hAnsi="Times New Roman" w:cs="Times New Roman"/>
                <w:b/>
                <w:color w:val="000000" w:themeColor="text1"/>
                <w:sz w:val="18"/>
                <w:szCs w:val="18"/>
              </w:rPr>
            </w:pPr>
            <w:r w:rsidRPr="00C81EA0">
              <w:rPr>
                <w:rFonts w:ascii="Times New Roman" w:eastAsia="Times New Roman" w:hAnsi="Times New Roman" w:cs="Times New Roman"/>
                <w:b/>
                <w:color w:val="000000" w:themeColor="text1"/>
                <w:sz w:val="18"/>
                <w:szCs w:val="18"/>
              </w:rPr>
              <w:t>Pre-test</w:t>
            </w:r>
          </w:p>
        </w:tc>
        <w:tc>
          <w:tcPr>
            <w:tcW w:w="572" w:type="dxa"/>
          </w:tcPr>
          <w:p w:rsidR="006469B6" w:rsidRPr="00C81EA0" w:rsidRDefault="006469B6" w:rsidP="00C81EA0">
            <w:pPr>
              <w:jc w:val="both"/>
              <w:rPr>
                <w:rFonts w:ascii="Times New Roman" w:eastAsia="Times New Roman" w:hAnsi="Times New Roman" w:cs="Times New Roman"/>
                <w:b/>
                <w:color w:val="000000" w:themeColor="text1"/>
                <w:sz w:val="18"/>
                <w:szCs w:val="18"/>
              </w:rPr>
            </w:pPr>
            <w:r w:rsidRPr="00C81EA0">
              <w:rPr>
                <w:rFonts w:ascii="Times New Roman" w:eastAsia="Times New Roman" w:hAnsi="Times New Roman" w:cs="Times New Roman"/>
                <w:b/>
                <w:color w:val="000000" w:themeColor="text1"/>
                <w:sz w:val="18"/>
                <w:szCs w:val="18"/>
              </w:rPr>
              <w:t>Post-tes</w:t>
            </w:r>
          </w:p>
        </w:tc>
        <w:tc>
          <w:tcPr>
            <w:tcW w:w="714" w:type="dxa"/>
            <w:vMerge/>
          </w:tcPr>
          <w:p w:rsidR="006469B6" w:rsidRPr="00C81EA0" w:rsidRDefault="006469B6" w:rsidP="00C81EA0">
            <w:pPr>
              <w:jc w:val="both"/>
              <w:rPr>
                <w:rFonts w:ascii="Times New Roman" w:eastAsia="Times New Roman" w:hAnsi="Times New Roman" w:cs="Times New Roman"/>
                <w:color w:val="000000" w:themeColor="text1"/>
                <w:sz w:val="18"/>
                <w:szCs w:val="18"/>
              </w:rPr>
            </w:pPr>
          </w:p>
        </w:tc>
        <w:tc>
          <w:tcPr>
            <w:tcW w:w="1124" w:type="dxa"/>
            <w:vMerge/>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4321</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75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0.67</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4322</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0.71</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4323</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0.79</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4324</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23</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78</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0.71</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5</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0.67</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6</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4326</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75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0.64</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7</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4327</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0.79</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4328</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0.73</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9</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4329</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78</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0.74</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10</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0.75</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11</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4331</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22</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75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0.68</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12</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4332</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0.73</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13</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4333</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90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0.86</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14</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4334</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78</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0.71</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15</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86</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0.83</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16</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4336</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0.79</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17</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4337</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0.73</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18</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4338</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60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0.47</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lastRenderedPageBreak/>
              <w:t>19</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4339</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0.67</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20</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4340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87</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0.84</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21</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4341</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0.79</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22</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4342</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0.69</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23</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4343</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25</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75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0.67</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24</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4343</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80</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0.71</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r w:rsidR="006469B6" w:rsidRPr="00C81EA0" w:rsidTr="00C81EA0">
        <w:tc>
          <w:tcPr>
            <w:tcW w:w="56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25</w:t>
            </w:r>
          </w:p>
        </w:tc>
        <w:tc>
          <w:tcPr>
            <w:tcW w:w="709"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4344</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30</w:t>
            </w:r>
          </w:p>
        </w:tc>
        <w:tc>
          <w:tcPr>
            <w:tcW w:w="572"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themeColor="text1"/>
                <w:sz w:val="18"/>
                <w:szCs w:val="18"/>
              </w:rPr>
              <w:t>85</w:t>
            </w:r>
          </w:p>
        </w:tc>
        <w:tc>
          <w:tcPr>
            <w:tcW w:w="714" w:type="dxa"/>
          </w:tcPr>
          <w:p w:rsidR="006469B6" w:rsidRPr="00C81EA0" w:rsidRDefault="006469B6" w:rsidP="00C81EA0">
            <w:pPr>
              <w:jc w:val="both"/>
              <w:rPr>
                <w:rFonts w:ascii="Times New Roman" w:eastAsia="Times New Roman" w:hAnsi="Times New Roman" w:cs="Times New Roman"/>
                <w:color w:val="000000" w:themeColor="text1"/>
                <w:sz w:val="18"/>
                <w:szCs w:val="18"/>
              </w:rPr>
            </w:pPr>
            <w:r w:rsidRPr="00C81EA0">
              <w:rPr>
                <w:rFonts w:ascii="Times New Roman" w:eastAsia="Times New Roman" w:hAnsi="Times New Roman" w:cs="Times New Roman"/>
                <w:color w:val="000000"/>
                <w:sz w:val="18"/>
                <w:szCs w:val="18"/>
              </w:rPr>
              <w:t>0.79</w:t>
            </w:r>
          </w:p>
        </w:tc>
        <w:tc>
          <w:tcPr>
            <w:tcW w:w="1124" w:type="dxa"/>
          </w:tcPr>
          <w:p w:rsidR="006469B6" w:rsidRPr="00C81EA0" w:rsidRDefault="006469B6" w:rsidP="00C81EA0">
            <w:pPr>
              <w:jc w:val="both"/>
              <w:rPr>
                <w:rFonts w:ascii="Times New Roman" w:eastAsia="Times New Roman" w:hAnsi="Times New Roman" w:cs="Times New Roman"/>
                <w:color w:val="000000" w:themeColor="text1"/>
                <w:sz w:val="18"/>
                <w:szCs w:val="18"/>
              </w:rPr>
            </w:pPr>
          </w:p>
        </w:tc>
      </w:tr>
    </w:tbl>
    <w:p w:rsidR="00C20967" w:rsidRPr="00C81EA0" w:rsidRDefault="00C20967" w:rsidP="00C81EA0"/>
    <w:p w:rsidR="006469B6" w:rsidRPr="00C81EA0" w:rsidRDefault="006469B6" w:rsidP="00DE3488">
      <w:pPr>
        <w:ind w:firstLine="720"/>
        <w:jc w:val="both"/>
        <w:rPr>
          <w:color w:val="000000" w:themeColor="text1"/>
        </w:rPr>
      </w:pPr>
      <w:r w:rsidRPr="00C81EA0">
        <w:rPr>
          <w:color w:val="000000" w:themeColor="text1"/>
        </w:rPr>
        <w:t>Dari hasil perhitungan di atas, terlihat bahwa nilai gain terendah yang diperoleh siswa adalah 0,47 atau 47 % dan jika berdasarkan kriteria interpretasi indeks gain yang dikemukakan oleh Meltzer, maka indeks gain kemampuan berpikir kreatif siswa adalah sedang.</w:t>
      </w:r>
    </w:p>
    <w:p w:rsidR="00577F5F" w:rsidRPr="00C81EA0" w:rsidRDefault="00577F5F" w:rsidP="00C81EA0">
      <w:pPr>
        <w:jc w:val="both"/>
        <w:rPr>
          <w:color w:val="000000" w:themeColor="text1"/>
        </w:rPr>
      </w:pPr>
    </w:p>
    <w:p w:rsidR="006469B6" w:rsidRPr="00C81EA0" w:rsidRDefault="006469B6" w:rsidP="00C81EA0">
      <w:pPr>
        <w:jc w:val="both"/>
        <w:rPr>
          <w:b/>
          <w:color w:val="000000" w:themeColor="text1"/>
        </w:rPr>
      </w:pPr>
      <w:r w:rsidRPr="00C81EA0">
        <w:rPr>
          <w:b/>
          <w:color w:val="000000" w:themeColor="text1"/>
        </w:rPr>
        <w:t>Nilai rata-rata dan simpangan baku</w:t>
      </w:r>
    </w:p>
    <w:p w:rsidR="006469B6" w:rsidRPr="00C81EA0" w:rsidRDefault="006469B6" w:rsidP="00C81EA0">
      <w:pPr>
        <w:jc w:val="both"/>
        <w:rPr>
          <w:color w:val="000000" w:themeColor="text1"/>
          <w:lang w:val="id-ID"/>
        </w:rPr>
      </w:pPr>
      <w:r w:rsidRPr="00C81EA0">
        <w:rPr>
          <w:color w:val="000000" w:themeColor="text1"/>
        </w:rPr>
        <w:tab/>
        <w:t>Hasil diuji dengan menggunakan statistik uji-t, maka terlebih dahulu dicari nila-rata-rata, simpangan baku. Untuk lebih jelasnya dapat dilihat pada tabel 2</w:t>
      </w:r>
      <w:r w:rsidRPr="00C81EA0">
        <w:rPr>
          <w:color w:val="000000" w:themeColor="text1"/>
          <w:lang w:val="id-ID"/>
        </w:rPr>
        <w:t>.</w:t>
      </w:r>
    </w:p>
    <w:p w:rsidR="006469B6" w:rsidRPr="00C81EA0" w:rsidRDefault="006469B6" w:rsidP="00C81EA0">
      <w:pPr>
        <w:jc w:val="both"/>
        <w:rPr>
          <w:color w:val="000000" w:themeColor="text1"/>
          <w:lang w:val="id-ID"/>
        </w:rPr>
      </w:pPr>
    </w:p>
    <w:p w:rsidR="006469B6" w:rsidRPr="00C81EA0" w:rsidRDefault="006469B6" w:rsidP="00C81EA0">
      <w:pPr>
        <w:rPr>
          <w:color w:val="000000" w:themeColor="text1"/>
        </w:rPr>
      </w:pPr>
      <w:r w:rsidRPr="00C81EA0">
        <w:rPr>
          <w:color w:val="000000" w:themeColor="text1"/>
        </w:rPr>
        <w:t xml:space="preserve">Tabel 3. Nilai Minimum, Maksimum, Rata-Rata dan Simpangan Baku </w:t>
      </w:r>
    </w:p>
    <w:tbl>
      <w:tblPr>
        <w:tblStyle w:val="TableGrid"/>
        <w:tblW w:w="0" w:type="auto"/>
        <w:tblInd w:w="108" w:type="dxa"/>
        <w:tblLook w:val="04A0" w:firstRow="1" w:lastRow="0" w:firstColumn="1" w:lastColumn="0" w:noHBand="0" w:noVBand="1"/>
      </w:tblPr>
      <w:tblGrid>
        <w:gridCol w:w="993"/>
        <w:gridCol w:w="416"/>
        <w:gridCol w:w="717"/>
        <w:gridCol w:w="883"/>
        <w:gridCol w:w="550"/>
        <w:gridCol w:w="583"/>
      </w:tblGrid>
      <w:tr w:rsidR="006E4135" w:rsidRPr="00C81EA0" w:rsidTr="00DE2D19">
        <w:tc>
          <w:tcPr>
            <w:tcW w:w="993" w:type="dxa"/>
          </w:tcPr>
          <w:p w:rsidR="006469B6" w:rsidRPr="00C81EA0" w:rsidRDefault="006469B6" w:rsidP="00C81EA0">
            <w:pPr>
              <w:jc w:val="both"/>
              <w:rPr>
                <w:rFonts w:ascii="Times New Roman" w:eastAsia="Times New Roman" w:hAnsi="Times New Roman" w:cs="Times New Roman"/>
                <w:color w:val="000000" w:themeColor="text1"/>
                <w:sz w:val="20"/>
                <w:szCs w:val="20"/>
              </w:rPr>
            </w:pPr>
          </w:p>
        </w:tc>
        <w:tc>
          <w:tcPr>
            <w:tcW w:w="416" w:type="dxa"/>
          </w:tcPr>
          <w:p w:rsidR="006469B6" w:rsidRPr="00C81EA0" w:rsidRDefault="006469B6"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N</w:t>
            </w:r>
          </w:p>
        </w:tc>
        <w:tc>
          <w:tcPr>
            <w:tcW w:w="717" w:type="dxa"/>
          </w:tcPr>
          <w:p w:rsidR="006469B6" w:rsidRPr="00C81EA0" w:rsidRDefault="006469B6"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Mean</w:t>
            </w:r>
          </w:p>
        </w:tc>
        <w:tc>
          <w:tcPr>
            <w:tcW w:w="883" w:type="dxa"/>
          </w:tcPr>
          <w:p w:rsidR="006469B6" w:rsidRPr="00C81EA0" w:rsidRDefault="006469B6" w:rsidP="00C81EA0">
            <w:pPr>
              <w:jc w:val="both"/>
              <w:rPr>
                <w:rFonts w:ascii="Times New Roman" w:eastAsia="Times New Roman" w:hAnsi="Times New Roman" w:cs="Times New Roman"/>
                <w:color w:val="000000" w:themeColor="text1"/>
                <w:sz w:val="16"/>
                <w:szCs w:val="16"/>
              </w:rPr>
            </w:pPr>
            <w:r w:rsidRPr="00C81EA0">
              <w:rPr>
                <w:rFonts w:ascii="Times New Roman" w:eastAsia="Times New Roman" w:hAnsi="Times New Roman" w:cs="Times New Roman"/>
                <w:color w:val="000000" w:themeColor="text1"/>
                <w:sz w:val="16"/>
                <w:szCs w:val="16"/>
              </w:rPr>
              <w:t>Std Devisition</w:t>
            </w:r>
          </w:p>
        </w:tc>
        <w:tc>
          <w:tcPr>
            <w:tcW w:w="550" w:type="dxa"/>
          </w:tcPr>
          <w:p w:rsidR="006469B6" w:rsidRPr="00C81EA0" w:rsidRDefault="006469B6" w:rsidP="00C81EA0">
            <w:pPr>
              <w:jc w:val="both"/>
              <w:rPr>
                <w:rFonts w:ascii="Times New Roman" w:eastAsia="Times New Roman" w:hAnsi="Times New Roman" w:cs="Times New Roman"/>
                <w:color w:val="000000" w:themeColor="text1"/>
                <w:sz w:val="20"/>
                <w:szCs w:val="20"/>
                <w:lang w:val="id-ID"/>
              </w:rPr>
            </w:pPr>
            <w:r w:rsidRPr="00C81EA0">
              <w:rPr>
                <w:rFonts w:ascii="Times New Roman" w:eastAsia="Times New Roman" w:hAnsi="Times New Roman" w:cs="Times New Roman"/>
                <w:color w:val="000000" w:themeColor="text1"/>
                <w:sz w:val="20"/>
                <w:szCs w:val="20"/>
              </w:rPr>
              <w:t>Mi</w:t>
            </w:r>
            <w:r w:rsidR="00C81EA0">
              <w:rPr>
                <w:rFonts w:ascii="Times New Roman" w:eastAsia="Times New Roman" w:hAnsi="Times New Roman" w:cs="Times New Roman"/>
                <w:color w:val="000000" w:themeColor="text1"/>
                <w:sz w:val="20"/>
                <w:szCs w:val="20"/>
                <w:lang w:val="id-ID"/>
              </w:rPr>
              <w:t>n</w:t>
            </w:r>
          </w:p>
        </w:tc>
        <w:tc>
          <w:tcPr>
            <w:tcW w:w="583" w:type="dxa"/>
          </w:tcPr>
          <w:p w:rsidR="006469B6" w:rsidRPr="00C81EA0" w:rsidRDefault="006469B6" w:rsidP="00C81EA0">
            <w:pPr>
              <w:jc w:val="both"/>
              <w:rPr>
                <w:rFonts w:ascii="Times New Roman" w:eastAsia="Times New Roman" w:hAnsi="Times New Roman" w:cs="Times New Roman"/>
                <w:color w:val="000000" w:themeColor="text1"/>
                <w:sz w:val="20"/>
                <w:szCs w:val="20"/>
                <w:lang w:val="id-ID"/>
              </w:rPr>
            </w:pPr>
            <w:r w:rsidRPr="00C81EA0">
              <w:rPr>
                <w:rFonts w:ascii="Times New Roman" w:eastAsia="Times New Roman" w:hAnsi="Times New Roman" w:cs="Times New Roman"/>
                <w:color w:val="000000" w:themeColor="text1"/>
                <w:sz w:val="20"/>
                <w:szCs w:val="20"/>
              </w:rPr>
              <w:t>Max</w:t>
            </w:r>
          </w:p>
        </w:tc>
      </w:tr>
      <w:tr w:rsidR="006E4135" w:rsidRPr="00C81EA0" w:rsidTr="00DE2D19">
        <w:tc>
          <w:tcPr>
            <w:tcW w:w="993" w:type="dxa"/>
          </w:tcPr>
          <w:p w:rsidR="006469B6" w:rsidRPr="00C81EA0" w:rsidRDefault="006469B6" w:rsidP="00C81EA0">
            <w:pPr>
              <w:jc w:val="both"/>
              <w:rPr>
                <w:rFonts w:ascii="Times New Roman" w:eastAsia="Times New Roman" w:hAnsi="Times New Roman" w:cs="Times New Roman"/>
                <w:i/>
                <w:color w:val="000000" w:themeColor="text1"/>
                <w:sz w:val="20"/>
                <w:szCs w:val="20"/>
              </w:rPr>
            </w:pPr>
            <w:r w:rsidRPr="00C81EA0">
              <w:rPr>
                <w:rFonts w:ascii="Times New Roman" w:eastAsia="Times New Roman" w:hAnsi="Times New Roman" w:cs="Times New Roman"/>
                <w:i/>
                <w:color w:val="000000" w:themeColor="text1"/>
                <w:sz w:val="20"/>
                <w:szCs w:val="20"/>
              </w:rPr>
              <w:t>N-Gain</w:t>
            </w:r>
          </w:p>
        </w:tc>
        <w:tc>
          <w:tcPr>
            <w:tcW w:w="416" w:type="dxa"/>
          </w:tcPr>
          <w:p w:rsidR="006469B6" w:rsidRPr="00C81EA0" w:rsidRDefault="006469B6"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25</w:t>
            </w:r>
          </w:p>
        </w:tc>
        <w:tc>
          <w:tcPr>
            <w:tcW w:w="717" w:type="dxa"/>
          </w:tcPr>
          <w:p w:rsidR="006469B6" w:rsidRPr="00C81EA0" w:rsidRDefault="006469B6"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7264</w:t>
            </w:r>
          </w:p>
        </w:tc>
        <w:tc>
          <w:tcPr>
            <w:tcW w:w="883" w:type="dxa"/>
          </w:tcPr>
          <w:p w:rsidR="006469B6" w:rsidRPr="00C81EA0" w:rsidRDefault="006469B6"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07984</w:t>
            </w:r>
          </w:p>
        </w:tc>
        <w:tc>
          <w:tcPr>
            <w:tcW w:w="550" w:type="dxa"/>
          </w:tcPr>
          <w:p w:rsidR="006469B6" w:rsidRPr="00C81EA0" w:rsidRDefault="006469B6"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47</w:t>
            </w:r>
          </w:p>
        </w:tc>
        <w:tc>
          <w:tcPr>
            <w:tcW w:w="583" w:type="dxa"/>
          </w:tcPr>
          <w:p w:rsidR="006469B6" w:rsidRPr="00C81EA0" w:rsidRDefault="006469B6" w:rsidP="00C81EA0">
            <w:pPr>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86</w:t>
            </w:r>
          </w:p>
        </w:tc>
      </w:tr>
    </w:tbl>
    <w:p w:rsidR="00C20967" w:rsidRPr="00C81EA0" w:rsidRDefault="00C20967" w:rsidP="00C81EA0"/>
    <w:p w:rsidR="00DE2D19" w:rsidRDefault="006469B6" w:rsidP="00DE2D19">
      <w:pPr>
        <w:ind w:firstLine="720"/>
        <w:jc w:val="both"/>
        <w:rPr>
          <w:i/>
          <w:color w:val="000000" w:themeColor="text1"/>
          <w:lang w:val="id-ID"/>
        </w:rPr>
      </w:pPr>
      <w:r w:rsidRPr="00C81EA0">
        <w:rPr>
          <w:color w:val="000000" w:themeColor="text1"/>
        </w:rPr>
        <w:t xml:space="preserve">Berdasarkan hasil perhitungan dan data pada tabel 2  yang dianalisis dengan bantuan </w:t>
      </w:r>
      <w:r w:rsidRPr="00C81EA0">
        <w:rPr>
          <w:i/>
          <w:color w:val="000000" w:themeColor="text1"/>
        </w:rPr>
        <w:t>software</w:t>
      </w:r>
      <w:r w:rsidRPr="00C81EA0">
        <w:rPr>
          <w:color w:val="000000" w:themeColor="text1"/>
        </w:rPr>
        <w:t xml:space="preserve"> SPSS terlihat bahwa rata-rata indek </w:t>
      </w:r>
      <w:r w:rsidRPr="00C81EA0">
        <w:rPr>
          <w:i/>
          <w:color w:val="000000" w:themeColor="text1"/>
        </w:rPr>
        <w:t>gain</w:t>
      </w:r>
      <w:r w:rsidRPr="00C81EA0">
        <w:rPr>
          <w:color w:val="000000" w:themeColor="text1"/>
        </w:rPr>
        <w:t xml:space="preserve"> adalah  0,7264 dan simpangan baku adalah 0,07984. dan selanjutnya diuji  normalitas indeks </w:t>
      </w:r>
      <w:r w:rsidRPr="00C81EA0">
        <w:rPr>
          <w:i/>
          <w:color w:val="000000" w:themeColor="text1"/>
        </w:rPr>
        <w:t>gain</w:t>
      </w:r>
    </w:p>
    <w:p w:rsidR="006469B6" w:rsidRPr="00C81EA0" w:rsidRDefault="006469B6" w:rsidP="00DE2D19">
      <w:pPr>
        <w:ind w:firstLine="720"/>
        <w:jc w:val="both"/>
        <w:rPr>
          <w:color w:val="000000" w:themeColor="text1"/>
        </w:rPr>
      </w:pPr>
      <w:r w:rsidRPr="00C81EA0">
        <w:rPr>
          <w:i/>
          <w:color w:val="000000" w:themeColor="text1"/>
        </w:rPr>
        <w:t>.</w:t>
      </w:r>
    </w:p>
    <w:p w:rsidR="006469B6" w:rsidRPr="00C81EA0" w:rsidRDefault="006469B6" w:rsidP="00C81EA0">
      <w:pPr>
        <w:pStyle w:val="ListParagraph"/>
        <w:tabs>
          <w:tab w:val="left" w:pos="7797"/>
        </w:tabs>
        <w:spacing w:after="0" w:line="240" w:lineRule="auto"/>
        <w:ind w:left="0"/>
        <w:jc w:val="both"/>
        <w:rPr>
          <w:rFonts w:ascii="Times New Roman" w:eastAsia="Times New Roman" w:hAnsi="Times New Roman" w:cs="Times New Roman"/>
          <w:b/>
          <w:i/>
          <w:color w:val="000000" w:themeColor="text1"/>
          <w:sz w:val="20"/>
          <w:szCs w:val="20"/>
        </w:rPr>
      </w:pPr>
      <w:r w:rsidRPr="00C81EA0">
        <w:rPr>
          <w:rFonts w:ascii="Times New Roman" w:eastAsia="Times New Roman" w:hAnsi="Times New Roman" w:cs="Times New Roman"/>
          <w:b/>
          <w:i/>
          <w:color w:val="000000" w:themeColor="text1"/>
          <w:sz w:val="20"/>
          <w:szCs w:val="20"/>
        </w:rPr>
        <w:t>Uji t</w:t>
      </w:r>
    </w:p>
    <w:p w:rsidR="006469B6" w:rsidRPr="00C81EA0" w:rsidRDefault="006469B6" w:rsidP="00C81EA0">
      <w:pPr>
        <w:pStyle w:val="ListParagraph"/>
        <w:tabs>
          <w:tab w:val="left" w:pos="7797"/>
        </w:tabs>
        <w:spacing w:after="0" w:line="240" w:lineRule="auto"/>
        <w:ind w:left="0" w:firstLine="720"/>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Karena data berdistribusi normal selanjutkan dilakukan uji t melalui perhitungan secara statistic  melalui bantuan Software SPSS versi 22.0 menggunakan One- Sample T-Test,  dengan nilai tes netral dari kriteria indeks gain 0,7.  Berdasarkan hasil pengolahan data dengan bantuan software SPSS diperoleh   data sebagai berikut :</w:t>
      </w:r>
    </w:p>
    <w:p w:rsidR="00C20967" w:rsidRPr="00C81EA0" w:rsidRDefault="00C20967" w:rsidP="00C81EA0"/>
    <w:tbl>
      <w:tblPr>
        <w:tblW w:w="39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3"/>
        <w:gridCol w:w="423"/>
        <w:gridCol w:w="346"/>
        <w:gridCol w:w="423"/>
        <w:gridCol w:w="533"/>
        <w:gridCol w:w="1049"/>
        <w:gridCol w:w="755"/>
      </w:tblGrid>
      <w:tr w:rsidR="006469B6" w:rsidRPr="00C81EA0" w:rsidTr="00C81EA0">
        <w:trPr>
          <w:cantSplit/>
          <w:trHeight w:val="297"/>
          <w:tblHeader/>
        </w:trPr>
        <w:tc>
          <w:tcPr>
            <w:tcW w:w="3952" w:type="dxa"/>
            <w:gridSpan w:val="7"/>
            <w:tcBorders>
              <w:top w:val="nil"/>
              <w:left w:val="nil"/>
              <w:bottom w:val="nil"/>
              <w:right w:val="nil"/>
            </w:tcBorders>
            <w:shd w:val="clear" w:color="auto" w:fill="FFFFFF"/>
            <w:vAlign w:val="center"/>
          </w:tcPr>
          <w:p w:rsidR="006469B6" w:rsidRPr="00DE2D19" w:rsidRDefault="006469B6" w:rsidP="00C81EA0">
            <w:pPr>
              <w:autoSpaceDE w:val="0"/>
              <w:autoSpaceDN w:val="0"/>
              <w:adjustRightInd w:val="0"/>
              <w:ind w:left="60" w:right="60"/>
              <w:jc w:val="center"/>
              <w:rPr>
                <w:color w:val="000000"/>
              </w:rPr>
            </w:pPr>
            <w:r w:rsidRPr="00DE2D19">
              <w:rPr>
                <w:bCs/>
                <w:color w:val="000000"/>
              </w:rPr>
              <w:t xml:space="preserve">Tabel 4. Hasil Uji </w:t>
            </w:r>
            <w:r w:rsidRPr="00DE2D19">
              <w:rPr>
                <w:bCs/>
                <w:i/>
                <w:color w:val="000000"/>
              </w:rPr>
              <w:t>t</w:t>
            </w:r>
          </w:p>
        </w:tc>
      </w:tr>
      <w:tr w:rsidR="006469B6" w:rsidRPr="00C81EA0" w:rsidTr="00C81EA0">
        <w:trPr>
          <w:cantSplit/>
          <w:trHeight w:val="297"/>
          <w:tblHeader/>
        </w:trPr>
        <w:tc>
          <w:tcPr>
            <w:tcW w:w="423"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6469B6" w:rsidRPr="00C81EA0" w:rsidRDefault="006469B6" w:rsidP="00C81EA0">
            <w:pPr>
              <w:autoSpaceDE w:val="0"/>
              <w:autoSpaceDN w:val="0"/>
              <w:adjustRightInd w:val="0"/>
              <w:jc w:val="center"/>
              <w:rPr>
                <w:lang w:val="id-ID"/>
              </w:rPr>
            </w:pPr>
            <w:r w:rsidRPr="00C81EA0">
              <w:rPr>
                <w:lang w:val="id-ID"/>
              </w:rPr>
              <w:t>N</w:t>
            </w:r>
          </w:p>
        </w:tc>
        <w:tc>
          <w:tcPr>
            <w:tcW w:w="3529" w:type="dxa"/>
            <w:gridSpan w:val="6"/>
            <w:tcBorders>
              <w:top w:val="single" w:sz="16" w:space="0" w:color="000000"/>
              <w:left w:val="single" w:sz="16" w:space="0" w:color="000000"/>
              <w:right w:val="single" w:sz="16" w:space="0" w:color="000000"/>
            </w:tcBorders>
            <w:shd w:val="clear" w:color="auto" w:fill="FFFFFF"/>
            <w:vAlign w:val="bottom"/>
          </w:tcPr>
          <w:p w:rsidR="006469B6" w:rsidRPr="00C81EA0" w:rsidRDefault="006469B6" w:rsidP="00C81EA0">
            <w:pPr>
              <w:autoSpaceDE w:val="0"/>
              <w:autoSpaceDN w:val="0"/>
              <w:adjustRightInd w:val="0"/>
              <w:ind w:left="60" w:right="60"/>
              <w:jc w:val="center"/>
              <w:rPr>
                <w:color w:val="000000"/>
              </w:rPr>
            </w:pPr>
            <w:r w:rsidRPr="00C81EA0">
              <w:rPr>
                <w:color w:val="000000"/>
              </w:rPr>
              <w:t xml:space="preserve">Test Value = 0.7                                     </w:t>
            </w:r>
          </w:p>
        </w:tc>
      </w:tr>
      <w:tr w:rsidR="006469B6" w:rsidRPr="00C81EA0" w:rsidTr="00C81EA0">
        <w:trPr>
          <w:cantSplit/>
          <w:trHeight w:val="651"/>
          <w:tblHeader/>
        </w:trPr>
        <w:tc>
          <w:tcPr>
            <w:tcW w:w="423"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469B6" w:rsidRPr="00C81EA0" w:rsidRDefault="006469B6" w:rsidP="00C81EA0">
            <w:pPr>
              <w:autoSpaceDE w:val="0"/>
              <w:autoSpaceDN w:val="0"/>
              <w:adjustRightInd w:val="0"/>
              <w:rPr>
                <w:color w:val="000000"/>
              </w:rPr>
            </w:pPr>
          </w:p>
        </w:tc>
        <w:tc>
          <w:tcPr>
            <w:tcW w:w="423" w:type="dxa"/>
            <w:vMerge w:val="restart"/>
            <w:tcBorders>
              <w:left w:val="single" w:sz="16" w:space="0" w:color="000000"/>
              <w:bottom w:val="single" w:sz="16" w:space="0" w:color="000000"/>
            </w:tcBorders>
            <w:shd w:val="clear" w:color="auto" w:fill="FFFFFF"/>
            <w:vAlign w:val="bottom"/>
          </w:tcPr>
          <w:p w:rsidR="006469B6" w:rsidRPr="00C81EA0" w:rsidRDefault="00DE2D19" w:rsidP="00C81EA0">
            <w:pPr>
              <w:autoSpaceDE w:val="0"/>
              <w:autoSpaceDN w:val="0"/>
              <w:adjustRightInd w:val="0"/>
              <w:ind w:left="60" w:right="60"/>
              <w:jc w:val="center"/>
              <w:rPr>
                <w:color w:val="000000"/>
              </w:rPr>
            </w:pPr>
            <w:r w:rsidRPr="00C81EA0">
              <w:rPr>
                <w:color w:val="000000"/>
              </w:rPr>
              <w:t>T</w:t>
            </w:r>
          </w:p>
        </w:tc>
        <w:tc>
          <w:tcPr>
            <w:tcW w:w="346" w:type="dxa"/>
            <w:vMerge w:val="restart"/>
            <w:tcBorders>
              <w:bottom w:val="single" w:sz="16" w:space="0" w:color="000000"/>
            </w:tcBorders>
            <w:shd w:val="clear" w:color="auto" w:fill="FFFFFF"/>
            <w:vAlign w:val="bottom"/>
          </w:tcPr>
          <w:p w:rsidR="006469B6" w:rsidRPr="00C81EA0" w:rsidRDefault="006469B6" w:rsidP="00C81EA0">
            <w:pPr>
              <w:autoSpaceDE w:val="0"/>
              <w:autoSpaceDN w:val="0"/>
              <w:adjustRightInd w:val="0"/>
              <w:ind w:left="60" w:right="60"/>
              <w:jc w:val="center"/>
              <w:rPr>
                <w:color w:val="000000"/>
              </w:rPr>
            </w:pPr>
            <w:r w:rsidRPr="00C81EA0">
              <w:rPr>
                <w:color w:val="000000"/>
              </w:rPr>
              <w:t>Df</w:t>
            </w:r>
          </w:p>
        </w:tc>
        <w:tc>
          <w:tcPr>
            <w:tcW w:w="423" w:type="dxa"/>
            <w:vMerge w:val="restart"/>
            <w:tcBorders>
              <w:bottom w:val="single" w:sz="16" w:space="0" w:color="000000"/>
            </w:tcBorders>
            <w:shd w:val="clear" w:color="auto" w:fill="FFFFFF"/>
            <w:vAlign w:val="bottom"/>
          </w:tcPr>
          <w:p w:rsidR="006469B6" w:rsidRPr="00C81EA0" w:rsidRDefault="006469B6" w:rsidP="00C81EA0">
            <w:pPr>
              <w:autoSpaceDE w:val="0"/>
              <w:autoSpaceDN w:val="0"/>
              <w:adjustRightInd w:val="0"/>
              <w:ind w:left="60" w:right="60"/>
              <w:jc w:val="center"/>
              <w:rPr>
                <w:color w:val="000000"/>
              </w:rPr>
            </w:pPr>
            <w:r w:rsidRPr="00C81EA0">
              <w:rPr>
                <w:color w:val="000000"/>
              </w:rPr>
              <w:t>Sig. (2-tailed)</w:t>
            </w:r>
          </w:p>
        </w:tc>
        <w:tc>
          <w:tcPr>
            <w:tcW w:w="533" w:type="dxa"/>
            <w:vMerge w:val="restart"/>
            <w:tcBorders>
              <w:bottom w:val="single" w:sz="16" w:space="0" w:color="000000"/>
            </w:tcBorders>
            <w:shd w:val="clear" w:color="auto" w:fill="FFFFFF"/>
            <w:vAlign w:val="bottom"/>
          </w:tcPr>
          <w:p w:rsidR="006469B6" w:rsidRPr="00C81EA0" w:rsidRDefault="006469B6" w:rsidP="00C81EA0">
            <w:pPr>
              <w:autoSpaceDE w:val="0"/>
              <w:autoSpaceDN w:val="0"/>
              <w:adjustRightInd w:val="0"/>
              <w:ind w:left="60" w:right="60"/>
              <w:jc w:val="center"/>
              <w:rPr>
                <w:color w:val="000000"/>
              </w:rPr>
            </w:pPr>
            <w:r w:rsidRPr="00C81EA0">
              <w:rPr>
                <w:color w:val="000000"/>
              </w:rPr>
              <w:t>Mean Difference</w:t>
            </w:r>
          </w:p>
        </w:tc>
        <w:tc>
          <w:tcPr>
            <w:tcW w:w="1804" w:type="dxa"/>
            <w:gridSpan w:val="2"/>
            <w:tcBorders>
              <w:right w:val="single" w:sz="16" w:space="0" w:color="000000"/>
            </w:tcBorders>
            <w:shd w:val="clear" w:color="auto" w:fill="FFFFFF"/>
            <w:vAlign w:val="bottom"/>
          </w:tcPr>
          <w:p w:rsidR="006469B6" w:rsidRPr="00C81EA0" w:rsidRDefault="006469B6" w:rsidP="00C81EA0">
            <w:pPr>
              <w:autoSpaceDE w:val="0"/>
              <w:autoSpaceDN w:val="0"/>
              <w:adjustRightInd w:val="0"/>
              <w:ind w:left="60" w:right="60"/>
              <w:jc w:val="center"/>
              <w:rPr>
                <w:color w:val="000000"/>
              </w:rPr>
            </w:pPr>
            <w:r w:rsidRPr="00C81EA0">
              <w:rPr>
                <w:color w:val="000000"/>
              </w:rPr>
              <w:t>95% Confidence Interval of the Difference</w:t>
            </w:r>
          </w:p>
        </w:tc>
      </w:tr>
      <w:tr w:rsidR="006469B6" w:rsidRPr="00C81EA0" w:rsidTr="00C81EA0">
        <w:trPr>
          <w:cantSplit/>
          <w:trHeight w:val="580"/>
          <w:tblHeader/>
        </w:trPr>
        <w:tc>
          <w:tcPr>
            <w:tcW w:w="423"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469B6" w:rsidRPr="00C81EA0" w:rsidRDefault="006469B6" w:rsidP="00C81EA0">
            <w:pPr>
              <w:autoSpaceDE w:val="0"/>
              <w:autoSpaceDN w:val="0"/>
              <w:adjustRightInd w:val="0"/>
            </w:pPr>
          </w:p>
        </w:tc>
        <w:tc>
          <w:tcPr>
            <w:tcW w:w="423" w:type="dxa"/>
            <w:vMerge/>
            <w:tcBorders>
              <w:left w:val="single" w:sz="16" w:space="0" w:color="000000"/>
              <w:bottom w:val="single" w:sz="16" w:space="0" w:color="000000"/>
            </w:tcBorders>
            <w:shd w:val="clear" w:color="auto" w:fill="FFFFFF"/>
            <w:vAlign w:val="bottom"/>
          </w:tcPr>
          <w:p w:rsidR="006469B6" w:rsidRPr="00C81EA0" w:rsidRDefault="006469B6" w:rsidP="00C81EA0">
            <w:pPr>
              <w:autoSpaceDE w:val="0"/>
              <w:autoSpaceDN w:val="0"/>
              <w:adjustRightInd w:val="0"/>
            </w:pPr>
          </w:p>
        </w:tc>
        <w:tc>
          <w:tcPr>
            <w:tcW w:w="346" w:type="dxa"/>
            <w:vMerge/>
            <w:tcBorders>
              <w:bottom w:val="single" w:sz="16" w:space="0" w:color="000000"/>
            </w:tcBorders>
            <w:shd w:val="clear" w:color="auto" w:fill="FFFFFF"/>
            <w:vAlign w:val="bottom"/>
          </w:tcPr>
          <w:p w:rsidR="006469B6" w:rsidRPr="00C81EA0" w:rsidRDefault="006469B6" w:rsidP="00C81EA0">
            <w:pPr>
              <w:autoSpaceDE w:val="0"/>
              <w:autoSpaceDN w:val="0"/>
              <w:adjustRightInd w:val="0"/>
            </w:pPr>
          </w:p>
        </w:tc>
        <w:tc>
          <w:tcPr>
            <w:tcW w:w="423" w:type="dxa"/>
            <w:vMerge/>
            <w:tcBorders>
              <w:bottom w:val="single" w:sz="16" w:space="0" w:color="000000"/>
            </w:tcBorders>
            <w:shd w:val="clear" w:color="auto" w:fill="FFFFFF"/>
            <w:vAlign w:val="bottom"/>
          </w:tcPr>
          <w:p w:rsidR="006469B6" w:rsidRPr="00C81EA0" w:rsidRDefault="006469B6" w:rsidP="00C81EA0">
            <w:pPr>
              <w:autoSpaceDE w:val="0"/>
              <w:autoSpaceDN w:val="0"/>
              <w:adjustRightInd w:val="0"/>
            </w:pPr>
          </w:p>
        </w:tc>
        <w:tc>
          <w:tcPr>
            <w:tcW w:w="533" w:type="dxa"/>
            <w:vMerge/>
            <w:tcBorders>
              <w:bottom w:val="single" w:sz="16" w:space="0" w:color="000000"/>
            </w:tcBorders>
            <w:shd w:val="clear" w:color="auto" w:fill="FFFFFF"/>
            <w:vAlign w:val="bottom"/>
          </w:tcPr>
          <w:p w:rsidR="006469B6" w:rsidRPr="00C81EA0" w:rsidRDefault="006469B6" w:rsidP="00C81EA0">
            <w:pPr>
              <w:autoSpaceDE w:val="0"/>
              <w:autoSpaceDN w:val="0"/>
              <w:adjustRightInd w:val="0"/>
            </w:pPr>
          </w:p>
        </w:tc>
        <w:tc>
          <w:tcPr>
            <w:tcW w:w="1049" w:type="dxa"/>
            <w:tcBorders>
              <w:bottom w:val="single" w:sz="16" w:space="0" w:color="000000"/>
            </w:tcBorders>
            <w:shd w:val="clear" w:color="auto" w:fill="FFFFFF"/>
            <w:vAlign w:val="bottom"/>
          </w:tcPr>
          <w:p w:rsidR="006469B6" w:rsidRPr="00C81EA0" w:rsidRDefault="006469B6" w:rsidP="00C81EA0">
            <w:pPr>
              <w:autoSpaceDE w:val="0"/>
              <w:autoSpaceDN w:val="0"/>
              <w:adjustRightInd w:val="0"/>
              <w:ind w:left="60" w:right="60"/>
              <w:jc w:val="center"/>
              <w:rPr>
                <w:color w:val="000000"/>
              </w:rPr>
            </w:pPr>
            <w:r w:rsidRPr="00C81EA0">
              <w:rPr>
                <w:color w:val="000000"/>
              </w:rPr>
              <w:t>Lower</w:t>
            </w:r>
          </w:p>
        </w:tc>
        <w:tc>
          <w:tcPr>
            <w:tcW w:w="755" w:type="dxa"/>
            <w:tcBorders>
              <w:bottom w:val="single" w:sz="16" w:space="0" w:color="000000"/>
              <w:right w:val="single" w:sz="16" w:space="0" w:color="000000"/>
            </w:tcBorders>
            <w:shd w:val="clear" w:color="auto" w:fill="FFFFFF"/>
            <w:vAlign w:val="bottom"/>
          </w:tcPr>
          <w:p w:rsidR="006469B6" w:rsidRPr="00C81EA0" w:rsidRDefault="006469B6" w:rsidP="00C81EA0">
            <w:pPr>
              <w:autoSpaceDE w:val="0"/>
              <w:autoSpaceDN w:val="0"/>
              <w:adjustRightInd w:val="0"/>
              <w:ind w:left="60" w:right="60"/>
              <w:jc w:val="center"/>
              <w:rPr>
                <w:color w:val="000000"/>
              </w:rPr>
            </w:pPr>
            <w:r w:rsidRPr="00C81EA0">
              <w:rPr>
                <w:color w:val="000000"/>
              </w:rPr>
              <w:t>Upper</w:t>
            </w:r>
          </w:p>
        </w:tc>
      </w:tr>
      <w:tr w:rsidR="006469B6" w:rsidRPr="00C81EA0" w:rsidTr="00C81EA0">
        <w:trPr>
          <w:cantSplit/>
          <w:trHeight w:val="595"/>
        </w:trPr>
        <w:tc>
          <w:tcPr>
            <w:tcW w:w="423" w:type="dxa"/>
            <w:tcBorders>
              <w:top w:val="single" w:sz="16" w:space="0" w:color="000000"/>
              <w:left w:val="single" w:sz="16" w:space="0" w:color="000000"/>
              <w:bottom w:val="single" w:sz="16" w:space="0" w:color="000000"/>
              <w:right w:val="single" w:sz="16" w:space="0" w:color="000000"/>
            </w:tcBorders>
            <w:shd w:val="clear" w:color="auto" w:fill="FFFFFF"/>
          </w:tcPr>
          <w:p w:rsidR="006469B6" w:rsidRPr="00C81EA0" w:rsidRDefault="006469B6" w:rsidP="00C81EA0">
            <w:pPr>
              <w:autoSpaceDE w:val="0"/>
              <w:autoSpaceDN w:val="0"/>
              <w:adjustRightInd w:val="0"/>
              <w:ind w:left="60" w:right="60"/>
              <w:rPr>
                <w:color w:val="000000"/>
              </w:rPr>
            </w:pPr>
            <w:r w:rsidRPr="00C81EA0">
              <w:rPr>
                <w:color w:val="000000"/>
              </w:rPr>
              <w:t>N_Gain</w:t>
            </w:r>
          </w:p>
        </w:tc>
        <w:tc>
          <w:tcPr>
            <w:tcW w:w="423" w:type="dxa"/>
            <w:tcBorders>
              <w:top w:val="single" w:sz="16" w:space="0" w:color="000000"/>
              <w:left w:val="single" w:sz="16" w:space="0" w:color="000000"/>
              <w:bottom w:val="single" w:sz="16" w:space="0" w:color="000000"/>
            </w:tcBorders>
            <w:shd w:val="clear" w:color="auto" w:fill="FFFFFF"/>
          </w:tcPr>
          <w:p w:rsidR="006469B6" w:rsidRPr="00C81EA0" w:rsidRDefault="006469B6" w:rsidP="00C81EA0">
            <w:pPr>
              <w:autoSpaceDE w:val="0"/>
              <w:autoSpaceDN w:val="0"/>
              <w:adjustRightInd w:val="0"/>
              <w:ind w:left="60" w:right="60"/>
              <w:jc w:val="right"/>
              <w:rPr>
                <w:color w:val="000000"/>
              </w:rPr>
            </w:pPr>
            <w:r w:rsidRPr="00C81EA0">
              <w:rPr>
                <w:color w:val="000000"/>
              </w:rPr>
              <w:t>1,653</w:t>
            </w:r>
          </w:p>
        </w:tc>
        <w:tc>
          <w:tcPr>
            <w:tcW w:w="346" w:type="dxa"/>
            <w:tcBorders>
              <w:top w:val="single" w:sz="16" w:space="0" w:color="000000"/>
              <w:bottom w:val="single" w:sz="16" w:space="0" w:color="000000"/>
            </w:tcBorders>
            <w:shd w:val="clear" w:color="auto" w:fill="FFFFFF"/>
          </w:tcPr>
          <w:p w:rsidR="006469B6" w:rsidRPr="00C81EA0" w:rsidRDefault="006469B6" w:rsidP="00C81EA0">
            <w:pPr>
              <w:autoSpaceDE w:val="0"/>
              <w:autoSpaceDN w:val="0"/>
              <w:adjustRightInd w:val="0"/>
              <w:ind w:left="60" w:right="60"/>
              <w:jc w:val="right"/>
              <w:rPr>
                <w:color w:val="000000"/>
              </w:rPr>
            </w:pPr>
            <w:r w:rsidRPr="00C81EA0">
              <w:rPr>
                <w:color w:val="000000"/>
              </w:rPr>
              <w:t>24</w:t>
            </w:r>
          </w:p>
        </w:tc>
        <w:tc>
          <w:tcPr>
            <w:tcW w:w="423" w:type="dxa"/>
            <w:tcBorders>
              <w:top w:val="single" w:sz="16" w:space="0" w:color="000000"/>
              <w:bottom w:val="single" w:sz="16" w:space="0" w:color="000000"/>
            </w:tcBorders>
            <w:shd w:val="clear" w:color="auto" w:fill="FFFFFF"/>
          </w:tcPr>
          <w:p w:rsidR="006469B6" w:rsidRPr="00C81EA0" w:rsidRDefault="006469B6" w:rsidP="00C81EA0">
            <w:pPr>
              <w:autoSpaceDE w:val="0"/>
              <w:autoSpaceDN w:val="0"/>
              <w:adjustRightInd w:val="0"/>
              <w:ind w:left="60" w:right="60"/>
              <w:jc w:val="right"/>
              <w:rPr>
                <w:color w:val="000000"/>
              </w:rPr>
            </w:pPr>
            <w:r w:rsidRPr="00C81EA0">
              <w:rPr>
                <w:color w:val="000000"/>
              </w:rPr>
              <w:t>,111</w:t>
            </w:r>
          </w:p>
        </w:tc>
        <w:tc>
          <w:tcPr>
            <w:tcW w:w="533" w:type="dxa"/>
            <w:tcBorders>
              <w:top w:val="single" w:sz="16" w:space="0" w:color="000000"/>
              <w:bottom w:val="single" w:sz="16" w:space="0" w:color="000000"/>
            </w:tcBorders>
            <w:shd w:val="clear" w:color="auto" w:fill="FFFFFF"/>
          </w:tcPr>
          <w:p w:rsidR="006469B6" w:rsidRPr="00C81EA0" w:rsidRDefault="006469B6" w:rsidP="00C81EA0">
            <w:pPr>
              <w:autoSpaceDE w:val="0"/>
              <w:autoSpaceDN w:val="0"/>
              <w:adjustRightInd w:val="0"/>
              <w:ind w:left="60" w:right="60"/>
              <w:jc w:val="right"/>
              <w:rPr>
                <w:color w:val="000000"/>
              </w:rPr>
            </w:pPr>
            <w:r w:rsidRPr="00C81EA0">
              <w:rPr>
                <w:color w:val="000000"/>
              </w:rPr>
              <w:t>,02640</w:t>
            </w:r>
          </w:p>
        </w:tc>
        <w:tc>
          <w:tcPr>
            <w:tcW w:w="1049" w:type="dxa"/>
            <w:tcBorders>
              <w:top w:val="single" w:sz="16" w:space="0" w:color="000000"/>
              <w:bottom w:val="single" w:sz="16" w:space="0" w:color="000000"/>
            </w:tcBorders>
            <w:shd w:val="clear" w:color="auto" w:fill="FFFFFF"/>
          </w:tcPr>
          <w:p w:rsidR="006469B6" w:rsidRPr="00C81EA0" w:rsidRDefault="006469B6" w:rsidP="00C81EA0">
            <w:pPr>
              <w:autoSpaceDE w:val="0"/>
              <w:autoSpaceDN w:val="0"/>
              <w:adjustRightInd w:val="0"/>
              <w:ind w:left="60" w:right="60"/>
              <w:jc w:val="right"/>
              <w:rPr>
                <w:color w:val="000000"/>
              </w:rPr>
            </w:pPr>
            <w:r w:rsidRPr="00C81EA0">
              <w:rPr>
                <w:color w:val="000000"/>
              </w:rPr>
              <w:t>-,0066</w:t>
            </w:r>
          </w:p>
        </w:tc>
        <w:tc>
          <w:tcPr>
            <w:tcW w:w="755" w:type="dxa"/>
            <w:tcBorders>
              <w:top w:val="single" w:sz="16" w:space="0" w:color="000000"/>
              <w:bottom w:val="single" w:sz="16" w:space="0" w:color="000000"/>
              <w:right w:val="single" w:sz="16" w:space="0" w:color="000000"/>
            </w:tcBorders>
            <w:shd w:val="clear" w:color="auto" w:fill="FFFFFF"/>
          </w:tcPr>
          <w:p w:rsidR="006469B6" w:rsidRPr="00C81EA0" w:rsidRDefault="006469B6" w:rsidP="00C81EA0">
            <w:pPr>
              <w:autoSpaceDE w:val="0"/>
              <w:autoSpaceDN w:val="0"/>
              <w:adjustRightInd w:val="0"/>
              <w:ind w:left="60" w:right="60"/>
              <w:jc w:val="right"/>
              <w:rPr>
                <w:color w:val="000000"/>
              </w:rPr>
            </w:pPr>
            <w:r w:rsidRPr="00C81EA0">
              <w:rPr>
                <w:color w:val="000000"/>
              </w:rPr>
              <w:t>,0594</w:t>
            </w:r>
          </w:p>
        </w:tc>
      </w:tr>
    </w:tbl>
    <w:p w:rsidR="006469B6" w:rsidRPr="00C81EA0" w:rsidRDefault="006469B6" w:rsidP="00C81EA0"/>
    <w:p w:rsidR="006469B6" w:rsidRPr="00C81EA0" w:rsidRDefault="006469B6" w:rsidP="00C81EA0">
      <w:pPr>
        <w:pStyle w:val="ListParagraph"/>
        <w:tabs>
          <w:tab w:val="left" w:pos="7797"/>
        </w:tabs>
        <w:spacing w:after="0" w:line="240" w:lineRule="auto"/>
        <w:ind w:left="0" w:firstLine="720"/>
        <w:jc w:val="both"/>
        <w:rPr>
          <w:rFonts w:ascii="Times New Roman" w:eastAsia="Times New Roman" w:hAnsi="Times New Roman" w:cs="Times New Roman"/>
          <w:color w:val="000000" w:themeColor="text1"/>
          <w:sz w:val="20"/>
          <w:szCs w:val="20"/>
        </w:rPr>
      </w:pPr>
      <w:r w:rsidRPr="00C81EA0">
        <w:rPr>
          <w:rFonts w:ascii="Times New Roman" w:eastAsia="Times New Roman" w:hAnsi="Times New Roman" w:cs="Times New Roman"/>
          <w:color w:val="000000" w:themeColor="text1"/>
          <w:sz w:val="20"/>
          <w:szCs w:val="20"/>
        </w:rPr>
        <w:t xml:space="preserve">Dari Tabel 4. Terlihat bahwa nilai </w:t>
      </w:r>
      <w:r w:rsidRPr="00C81EA0">
        <w:rPr>
          <w:rFonts w:ascii="Times New Roman" w:eastAsia="Times New Roman" w:hAnsi="Times New Roman" w:cs="Times New Roman"/>
          <w:i/>
          <w:color w:val="000000" w:themeColor="text1"/>
          <w:sz w:val="20"/>
          <w:szCs w:val="20"/>
        </w:rPr>
        <w:t>t</w:t>
      </w:r>
      <w:r w:rsidRPr="00C81EA0">
        <w:rPr>
          <w:rFonts w:ascii="Times New Roman" w:eastAsia="Times New Roman" w:hAnsi="Times New Roman" w:cs="Times New Roman"/>
          <w:i/>
          <w:color w:val="000000" w:themeColor="text1"/>
          <w:sz w:val="20"/>
          <w:szCs w:val="20"/>
          <w:vertAlign w:val="subscript"/>
        </w:rPr>
        <w:t xml:space="preserve">hitung </w:t>
      </w:r>
      <w:r w:rsidRPr="00C81EA0">
        <w:rPr>
          <w:rFonts w:ascii="Times New Roman" w:eastAsia="Times New Roman" w:hAnsi="Times New Roman" w:cs="Times New Roman"/>
          <w:color w:val="000000" w:themeColor="text1"/>
          <w:sz w:val="20"/>
          <w:szCs w:val="20"/>
        </w:rPr>
        <w:t>1,653 dan nilai signifikan (2-tailed) adalah 0,111, karena 0,111 lebih besar dari 0,05 maka H</w:t>
      </w:r>
      <w:r w:rsidRPr="00C81EA0">
        <w:rPr>
          <w:rFonts w:ascii="Times New Roman" w:eastAsia="Times New Roman" w:hAnsi="Times New Roman" w:cs="Times New Roman"/>
          <w:color w:val="000000" w:themeColor="text1"/>
          <w:sz w:val="20"/>
          <w:szCs w:val="20"/>
          <w:vertAlign w:val="subscript"/>
        </w:rPr>
        <w:t xml:space="preserve">0 </w:t>
      </w:r>
      <w:r w:rsidRPr="00C81EA0">
        <w:rPr>
          <w:rFonts w:ascii="Times New Roman" w:eastAsia="Times New Roman" w:hAnsi="Times New Roman" w:cs="Times New Roman"/>
          <w:color w:val="000000" w:themeColor="text1"/>
          <w:sz w:val="20"/>
          <w:szCs w:val="20"/>
        </w:rPr>
        <w:t>ditolak dan diterima H</w:t>
      </w:r>
      <w:r w:rsidRPr="00C81EA0">
        <w:rPr>
          <w:rFonts w:ascii="Times New Roman" w:eastAsia="Times New Roman" w:hAnsi="Times New Roman" w:cs="Times New Roman"/>
          <w:color w:val="000000" w:themeColor="text1"/>
          <w:sz w:val="20"/>
          <w:szCs w:val="20"/>
          <w:vertAlign w:val="subscript"/>
        </w:rPr>
        <w:t xml:space="preserve">a </w:t>
      </w:r>
      <w:r w:rsidRPr="00C81EA0">
        <w:rPr>
          <w:rFonts w:ascii="Times New Roman" w:eastAsia="Times New Roman" w:hAnsi="Times New Roman" w:cs="Times New Roman"/>
          <w:color w:val="000000" w:themeColor="text1"/>
          <w:sz w:val="20"/>
          <w:szCs w:val="20"/>
        </w:rPr>
        <w:t xml:space="preserve">sehingga dapat disimpulkan bahwa rata-rata peningkatan kemampuan berpikir kreatif  </w:t>
      </w:r>
      <w:r w:rsidRPr="00C81EA0">
        <w:rPr>
          <w:rFonts w:ascii="Times New Roman" w:eastAsia="Times New Roman" w:hAnsi="Times New Roman" w:cs="Times New Roman"/>
          <w:color w:val="000000" w:themeColor="text1"/>
          <w:sz w:val="20"/>
          <w:szCs w:val="20"/>
        </w:rPr>
        <w:lastRenderedPageBreak/>
        <w:t xml:space="preserve">siswa pada materi sistem hukum dan Peradilan di Indonesia dengan menerapkan model pembelajaran student facilitator and explaining lebih dari 70 %.         </w:t>
      </w:r>
    </w:p>
    <w:p w:rsidR="006469B6" w:rsidRPr="00C81EA0" w:rsidRDefault="006469B6" w:rsidP="00C81EA0">
      <w:pPr>
        <w:autoSpaceDE w:val="0"/>
        <w:autoSpaceDN w:val="0"/>
        <w:adjustRightInd w:val="0"/>
        <w:jc w:val="both"/>
      </w:pPr>
      <w:r w:rsidRPr="00C81EA0">
        <w:tab/>
        <w:t xml:space="preserve">Kemampuan berpikir kreatif dan aktivitas belajar siswa  Dengan Model Pembelajaran </w:t>
      </w:r>
      <w:r w:rsidRPr="00C81EA0">
        <w:rPr>
          <w:i/>
          <w:color w:val="000000" w:themeColor="text1"/>
        </w:rPr>
        <w:t xml:space="preserve">student facilitator and explaining </w:t>
      </w:r>
      <w:r w:rsidRPr="00C81EA0">
        <w:t>menunjukkan bahwa  hasil kemampuan berpikir kreatf  siswa secara umum rata-rata skor  diperoleh sebesar 0.</w:t>
      </w:r>
      <w:r w:rsidRPr="00C81EA0">
        <w:rPr>
          <w:color w:val="000000" w:themeColor="text1"/>
        </w:rPr>
        <w:t>7264</w:t>
      </w:r>
      <w:r w:rsidRPr="00C81EA0">
        <w:t xml:space="preserve"> dengan simpangan baku (standar deviasi) sebesar 0, </w:t>
      </w:r>
      <w:r w:rsidRPr="00C81EA0">
        <w:rPr>
          <w:color w:val="000000" w:themeColor="text1"/>
        </w:rPr>
        <w:t>07984</w:t>
      </w:r>
      <w:r w:rsidRPr="00C81EA0">
        <w:t>. Hasil ini menunjukkan bahwa kecenderungan berpikir kreatif kreatifsiswa dapat dikategorikan sedang, yaitu berada pada rentangan 60-90. Hal ini berarti bahwa kemampuan berpikir kreatif  siswa pada pembelajaran  PKn  siswa kelas XI SMA Negeri Lamteuba Aceh Besar adalah kategori sedang.</w:t>
      </w:r>
    </w:p>
    <w:p w:rsidR="006469B6" w:rsidRPr="00C81EA0" w:rsidRDefault="006469B6" w:rsidP="00C81EA0">
      <w:pPr>
        <w:autoSpaceDE w:val="0"/>
        <w:autoSpaceDN w:val="0"/>
        <w:adjustRightInd w:val="0"/>
        <w:jc w:val="both"/>
      </w:pPr>
      <w:r w:rsidRPr="00C81EA0">
        <w:tab/>
        <w:t xml:space="preserve">Hasil dari perhitungan uji </w:t>
      </w:r>
      <w:r w:rsidRPr="00C81EA0">
        <w:rPr>
          <w:i/>
        </w:rPr>
        <w:t xml:space="preserve">t </w:t>
      </w:r>
      <w:r w:rsidRPr="00C81EA0">
        <w:t xml:space="preserve"> untuk pengujian hipotesis pertama diperoleh t</w:t>
      </w:r>
      <w:r w:rsidRPr="00C81EA0">
        <w:rPr>
          <w:vertAlign w:val="subscript"/>
        </w:rPr>
        <w:t>hitung</w:t>
      </w:r>
      <w:r w:rsidRPr="00C81EA0">
        <w:t xml:space="preserve"> = </w:t>
      </w:r>
      <w:r w:rsidRPr="00C81EA0">
        <w:rPr>
          <w:color w:val="000000"/>
        </w:rPr>
        <w:t>1,653</w:t>
      </w:r>
      <w:r w:rsidRPr="00C81EA0">
        <w:t>, Sig. 0,</w:t>
      </w:r>
      <w:r w:rsidRPr="00C81EA0">
        <w:rPr>
          <w:color w:val="000000"/>
        </w:rPr>
        <w:t xml:space="preserve"> 111</w:t>
      </w:r>
      <w:r w:rsidRPr="00C81EA0">
        <w:t xml:space="preserve">, untuk taraf signifikansi 5%. Hal ini berarti sig &lt; 0,05. Dengan demikian hipotesis nol (H0) ditolak dan hipotesis alternatif (Ha) diterima. Dengan demikian dapat disimpulkan bahwa terdapat terdapat peningkatan kemampuan berpikir kreatif siswa yang belajar dengan model pembelajaran </w:t>
      </w:r>
      <w:r w:rsidRPr="00C81EA0">
        <w:rPr>
          <w:i/>
          <w:color w:val="000000" w:themeColor="text1"/>
        </w:rPr>
        <w:t>facilitator and explaining</w:t>
      </w:r>
      <w:r w:rsidRPr="00C81EA0">
        <w:t>.</w:t>
      </w:r>
    </w:p>
    <w:p w:rsidR="006469B6" w:rsidRPr="00C81EA0" w:rsidRDefault="006469B6" w:rsidP="00C81EA0">
      <w:pPr>
        <w:ind w:right="65"/>
        <w:jc w:val="both"/>
        <w:rPr>
          <w:color w:val="000000" w:themeColor="text1"/>
        </w:rPr>
      </w:pPr>
      <w:r w:rsidRPr="00C81EA0">
        <w:rPr>
          <w:color w:val="000000" w:themeColor="text1"/>
        </w:rPr>
        <w:tab/>
        <w:t xml:space="preserve">Peningkatan  kemampuan berpikir kreatif siswa  pada materi sistem hukum dan peradilan di Indonesia  melalui penerapan </w:t>
      </w:r>
      <w:r w:rsidRPr="00C81EA0">
        <w:t xml:space="preserve">Model Pembelajaran </w:t>
      </w:r>
      <w:r w:rsidRPr="00C81EA0">
        <w:rPr>
          <w:i/>
          <w:color w:val="000000" w:themeColor="text1"/>
        </w:rPr>
        <w:t xml:space="preserve">student facilitator and explaining </w:t>
      </w:r>
      <w:r w:rsidRPr="00C81EA0">
        <w:t xml:space="preserve">karena umumnya siswa aktif  sehingga menyebabkan berpikir kreatif siswa lebih baik untuk mencapai tujuan yang telah ditetapkan. Hal ini sesuai dengan penyataan </w:t>
      </w:r>
      <w:r w:rsidRPr="00C81EA0">
        <w:rPr>
          <w:lang w:val="sv-SE"/>
        </w:rPr>
        <w:t xml:space="preserve">Purnama </w:t>
      </w:r>
      <w:r w:rsidRPr="00C81EA0">
        <w:t xml:space="preserve"> (2009:33)</w:t>
      </w:r>
      <w:r w:rsidRPr="00C81EA0">
        <w:rPr>
          <w:lang w:val="sv-SE"/>
        </w:rPr>
        <w:t>, seseorang dalam mengembangkan ilmunya haruslah bersifat kreatif. Sifat-sifat kreatif menunjukkan kepada kita arah tujuan yang hendak dicapai seseorang dalam menumbuhkan sikap ilmiah pada dirinya. Begitu halnya dalam proses belajar mengajar, siswa sebagai peserta didik haruslah bersifat kreatif dalam mengembangkan ilmunya. Seorang siswa yang mempunyai sikap kreatif dapat terlihat dari bagaimana cara ia menerapkan strategi tersendiri dalam memahami materi pelajaran dan bagaimana siswa tersebut mendesain berbagai cara untuk menyelesaikan suatu permasalahan.</w:t>
      </w:r>
    </w:p>
    <w:p w:rsidR="006469B6" w:rsidRPr="00C81EA0" w:rsidRDefault="006469B6" w:rsidP="00C81EA0">
      <w:pPr>
        <w:autoSpaceDE w:val="0"/>
        <w:autoSpaceDN w:val="0"/>
        <w:adjustRightInd w:val="0"/>
        <w:jc w:val="both"/>
      </w:pPr>
      <w:r w:rsidRPr="00C81EA0">
        <w:tab/>
        <w:t xml:space="preserve">Suasana pembelajaran dengan menggunakan model </w:t>
      </w:r>
      <w:r w:rsidRPr="00C81EA0">
        <w:rPr>
          <w:i/>
        </w:rPr>
        <w:t>student</w:t>
      </w:r>
      <w:r w:rsidR="00DE2D19">
        <w:rPr>
          <w:i/>
          <w:lang w:val="id-ID"/>
        </w:rPr>
        <w:t xml:space="preserve"> </w:t>
      </w:r>
      <w:r w:rsidRPr="00C81EA0">
        <w:rPr>
          <w:i/>
          <w:color w:val="000000" w:themeColor="text1"/>
        </w:rPr>
        <w:t>facilitator and explaining</w:t>
      </w:r>
      <w:r w:rsidRPr="00C81EA0">
        <w:t xml:space="preserve"> berlangsung secara dinamis dimana siswa bukan lagi sebagai obyek pembelajaran semata-mata melainkan bisa juga berperan sebagai tutor bagi siswa lainnya. Hal ini terjadi karena setiap siswa belajar memiliki dua tanggungjawab yang harus dia lakukan, yaitu mempelajari dan memahami materi  yang telah ditewtapkan.</w:t>
      </w:r>
    </w:p>
    <w:p w:rsidR="006469B6" w:rsidRPr="00C81EA0" w:rsidRDefault="006469B6" w:rsidP="00C81EA0">
      <w:pPr>
        <w:autoSpaceDE w:val="0"/>
        <w:autoSpaceDN w:val="0"/>
        <w:adjustRightInd w:val="0"/>
        <w:jc w:val="both"/>
      </w:pPr>
      <w:r w:rsidRPr="00C81EA0">
        <w:tab/>
        <w:t xml:space="preserve">Ketertarikan siswa untuk belajar materi sistem hukum dan peradilan di Indonesia melalui penerapan model pembelajaran </w:t>
      </w:r>
      <w:r w:rsidRPr="00C81EA0">
        <w:rPr>
          <w:i/>
        </w:rPr>
        <w:t>student</w:t>
      </w:r>
      <w:r w:rsidR="00DE2D19">
        <w:rPr>
          <w:i/>
          <w:lang w:val="id-ID"/>
        </w:rPr>
        <w:t xml:space="preserve"> </w:t>
      </w:r>
      <w:r w:rsidRPr="00C81EA0">
        <w:rPr>
          <w:i/>
          <w:color w:val="000000" w:themeColor="text1"/>
        </w:rPr>
        <w:t>facilitator and explaining</w:t>
      </w:r>
      <w:r w:rsidR="00DE2D19">
        <w:rPr>
          <w:i/>
          <w:color w:val="000000" w:themeColor="text1"/>
          <w:lang w:val="id-ID"/>
        </w:rPr>
        <w:t xml:space="preserve"> </w:t>
      </w:r>
      <w:r w:rsidRPr="00C81EA0">
        <w:t xml:space="preserve">merupakan faktor utama kesuksesan pada perlakuan kelas.  Melalui pembelajaran model </w:t>
      </w:r>
      <w:r w:rsidRPr="00C81EA0">
        <w:rPr>
          <w:i/>
        </w:rPr>
        <w:t>student</w:t>
      </w:r>
      <w:r w:rsidRPr="00C81EA0">
        <w:rPr>
          <w:i/>
          <w:color w:val="000000" w:themeColor="text1"/>
        </w:rPr>
        <w:t xml:space="preserve"> facilitator and explaining</w:t>
      </w:r>
      <w:r w:rsidRPr="00C81EA0">
        <w:t xml:space="preserve">   menghasilkan </w:t>
      </w:r>
      <w:r w:rsidRPr="00C81EA0">
        <w:lastRenderedPageBreak/>
        <w:t>beberapa nilai lebih dalam hubungannya dengan pengembangan potensi diri siswa dan antisipasi positif dalam upaya pembentukan warga negara yang baik, yaitu ; (1) dapat mendorong tumbuh dan berkembangnya potensi berpikir kritis siswa secara optimal, (2) melatih siswa aktif, kreatif  dalam menghadapi semua masalah, (3) mendorong tumbuhnya tenggang rasa, mau mendengarkan dan menghargai pendapat orang lain, (4)  mendorong tumbuh sikap demokrasi, (5) melatih siswa untuk meningkatkan kemampuan saling bertukar pikiran secara obyektif, rasional, guna menemukan kebenaran dalam kerjasama anggota kelompok, (6) menolong  tumbuhnya keberanian mengutarakan pendapat secara terbuka, ( 7) melatih siswa untuk selalu dapat mandiri dalam menghadapi semua masalah, (8) melatih kepemimpinan siswa, dan (9) memperluas wawasan siswa melalui kegiatan saling bertukar informasi, pendapat dan pengalaman mereka.   Hal ini sesuai dengan pendapat ya ng dikemukakan oleh Mujianto (2016 : 62)  melalui penerapan model pembelajaran</w:t>
      </w:r>
      <w:r w:rsidRPr="00C81EA0">
        <w:rPr>
          <w:i/>
        </w:rPr>
        <w:t xml:space="preserve"> student</w:t>
      </w:r>
      <w:r w:rsidRPr="00C81EA0">
        <w:rPr>
          <w:i/>
          <w:color w:val="000000" w:themeColor="text1"/>
        </w:rPr>
        <w:t xml:space="preserve"> facilitator and explaining</w:t>
      </w:r>
      <w:r w:rsidRPr="00C81EA0">
        <w:rPr>
          <w:color w:val="000000" w:themeColor="text1"/>
        </w:rPr>
        <w:t xml:space="preserve">   terlihat keaktifan siswa dalam mengeluarkan dan bertukar ide dengan siswa lainnya untuk menyelesaikan permasalahan pada materi tersebut, sehingga permasalahan dapat tertuntaskan. </w:t>
      </w:r>
    </w:p>
    <w:p w:rsidR="006469B6" w:rsidRPr="00C81EA0" w:rsidRDefault="006469B6" w:rsidP="00DE3488">
      <w:pPr>
        <w:autoSpaceDE w:val="0"/>
        <w:autoSpaceDN w:val="0"/>
        <w:adjustRightInd w:val="0"/>
        <w:ind w:firstLine="720"/>
        <w:jc w:val="both"/>
      </w:pPr>
      <w:r w:rsidRPr="00C81EA0">
        <w:t>Kemampuan berpikir  kreatif siswa sangat dibutuhkan pada mata pelajaran Pendidikan Kewarganegaraan dalam upaya peningkatan penguasaan materi yang diajarkan dalam Pendidikan Kewarganegaraan. Melalui kemampuan berpikir kreatif dapat meningkatkan Prestasi belajar  merupakan salah satu indicator keberhasilan proses pembelajaran di sekolah.</w:t>
      </w:r>
    </w:p>
    <w:p w:rsidR="006469B6" w:rsidRPr="00C81EA0" w:rsidRDefault="006469B6" w:rsidP="00C81EA0">
      <w:pPr>
        <w:autoSpaceDE w:val="0"/>
        <w:autoSpaceDN w:val="0"/>
        <w:adjustRightInd w:val="0"/>
        <w:jc w:val="both"/>
      </w:pPr>
      <w:r w:rsidRPr="00C81EA0">
        <w:tab/>
        <w:t>Kemampuan berpikir kreatif lebih baik akan dapat meningkatkan prestasi  belajar siswa pada pelajaran Pendidikan Kewarganegaraan dipengaruhi oleh berbagai faktor, seperti : interaksi yang terjadi di dalam kelas, model pembelajaran dan media yang digunakan guru, sarana dan prasarana yang tersedia, kemampuan siswa, dan sebagainya. Ini berarti model pembelajaran dapat mempengaruhi aktivitas dan Prestasi belajar siswa pada pelajaran Pendidikan Kewarganegaraan.</w:t>
      </w:r>
    </w:p>
    <w:p w:rsidR="006469B6" w:rsidRPr="00C81EA0" w:rsidRDefault="006469B6" w:rsidP="00C81EA0">
      <w:pPr>
        <w:autoSpaceDE w:val="0"/>
        <w:autoSpaceDN w:val="0"/>
        <w:adjustRightInd w:val="0"/>
        <w:jc w:val="both"/>
      </w:pPr>
      <w:r w:rsidRPr="00C81EA0">
        <w:tab/>
        <w:t>Model pembelajaran yang sesuai dengan karakteristik materi ajar dan sistuasi kelas memungkinkan dapat menumbuhkan aktivitas belajar siswa dan akhirnya akan mampu meningkatkan prestasi belajar siswa. Oleh karena itu guru harus berusaha agar kemampuan berpikir kreatif dan prestasi belajar siswa meningkat, untuk itu guru semestinya menerapkan berbagai model pembelajaran dalam mengajar.</w:t>
      </w:r>
    </w:p>
    <w:p w:rsidR="006469B6" w:rsidRPr="00C81EA0" w:rsidRDefault="006469B6" w:rsidP="00C81EA0">
      <w:pPr>
        <w:autoSpaceDE w:val="0"/>
        <w:autoSpaceDN w:val="0"/>
        <w:adjustRightInd w:val="0"/>
        <w:jc w:val="both"/>
      </w:pPr>
      <w:r w:rsidRPr="00C81EA0">
        <w:tab/>
        <w:t xml:space="preserve">Model pembelajaran </w:t>
      </w:r>
      <w:r w:rsidRPr="00C81EA0">
        <w:rPr>
          <w:i/>
        </w:rPr>
        <w:t>student</w:t>
      </w:r>
      <w:r w:rsidRPr="00C81EA0">
        <w:rPr>
          <w:i/>
          <w:color w:val="000000" w:themeColor="text1"/>
        </w:rPr>
        <w:t xml:space="preserve"> facilitator and explaining</w:t>
      </w:r>
      <w:r w:rsidR="00DE2D19">
        <w:rPr>
          <w:i/>
          <w:color w:val="000000" w:themeColor="text1"/>
          <w:lang w:val="id-ID"/>
        </w:rPr>
        <w:t xml:space="preserve"> </w:t>
      </w:r>
      <w:r w:rsidRPr="00C81EA0">
        <w:t xml:space="preserve">merupakan suatu inovasi pembelajaran yang mengutamakan kerjasama diantara siswa untuk mencapai tujuan pembelajaran. Pembelajaran </w:t>
      </w:r>
      <w:r w:rsidRPr="00C81EA0">
        <w:rPr>
          <w:i/>
        </w:rPr>
        <w:t>student</w:t>
      </w:r>
      <w:r w:rsidRPr="00C81EA0">
        <w:rPr>
          <w:i/>
          <w:color w:val="000000" w:themeColor="text1"/>
        </w:rPr>
        <w:t xml:space="preserve"> facilitator and explaining</w:t>
      </w:r>
      <w:r w:rsidRPr="00C81EA0">
        <w:t xml:space="preserve">dapat menciptakan saling ketergantungan </w:t>
      </w:r>
      <w:r w:rsidRPr="00C81EA0">
        <w:lastRenderedPageBreak/>
        <w:t>antar siswa, sehingga sumber belajar bagi siswa bukan hanya guru dan buku ajar tetapi juga sesama siswa.</w:t>
      </w:r>
    </w:p>
    <w:p w:rsidR="006469B6" w:rsidRPr="00C81EA0" w:rsidRDefault="006469B6" w:rsidP="00C81EA0">
      <w:pPr>
        <w:autoSpaceDE w:val="0"/>
        <w:autoSpaceDN w:val="0"/>
        <w:adjustRightInd w:val="0"/>
        <w:jc w:val="both"/>
      </w:pPr>
      <w:r w:rsidRPr="00C81EA0">
        <w:tab/>
        <w:t>Model pembelajaran ini memiliki beberapa kelebihan, antara lain :</w:t>
      </w:r>
      <w:r w:rsidR="00DE2D19">
        <w:rPr>
          <w:lang w:val="id-ID"/>
        </w:rPr>
        <w:t xml:space="preserve"> </w:t>
      </w:r>
      <w:r w:rsidRPr="00C81EA0">
        <w:rPr>
          <w:i/>
          <w:iCs/>
        </w:rPr>
        <w:t>pertama</w:t>
      </w:r>
      <w:r w:rsidRPr="00C81EA0">
        <w:t xml:space="preserve">, mengajarkan siswa menjadi percaya pada guru dan lebih percaya lagi pada kemampuan sendiri untuk berpikir, mencari informasi dari sumber lain. </w:t>
      </w:r>
      <w:r w:rsidRPr="00C81EA0">
        <w:rPr>
          <w:i/>
          <w:iCs/>
        </w:rPr>
        <w:t xml:space="preserve">Kedua, </w:t>
      </w:r>
      <w:r w:rsidRPr="00C81EA0">
        <w:t xml:space="preserve">mendorong siswa untuk mengungkapkan idenya secara verbal dan membandingkan dengan ide temannya. </w:t>
      </w:r>
      <w:r w:rsidRPr="00C81EA0">
        <w:rPr>
          <w:i/>
          <w:iCs/>
        </w:rPr>
        <w:t xml:space="preserve">Ketiga, </w:t>
      </w:r>
      <w:r w:rsidRPr="00C81EA0">
        <w:t xml:space="preserve">membantu siswa belajar menghormati siswa yang pintar dan siswa yang lemah serta menerima perbedaan ini. </w:t>
      </w:r>
      <w:r w:rsidRPr="00C81EA0">
        <w:rPr>
          <w:i/>
          <w:iCs/>
        </w:rPr>
        <w:t xml:space="preserve">Keempat, </w:t>
      </w:r>
      <w:r w:rsidRPr="00C81EA0">
        <w:t>sangat efektif bagi siswa untuk mencapai hasil akademik dan sosial, meningkatkan prestasi, percaya diri dan hubungan interpersonal positif antara satu siswa dengan yang lain serta sikap positif terhadap sekolah.</w:t>
      </w:r>
    </w:p>
    <w:p w:rsidR="006469B6" w:rsidRPr="00C81EA0" w:rsidRDefault="006469B6" w:rsidP="00C81EA0">
      <w:pPr>
        <w:autoSpaceDE w:val="0"/>
        <w:autoSpaceDN w:val="0"/>
        <w:adjustRightInd w:val="0"/>
        <w:jc w:val="both"/>
      </w:pPr>
      <w:r w:rsidRPr="00C81EA0">
        <w:tab/>
        <w:t xml:space="preserve">Hasil penelitian ini didukung teori yang diungkapkan oleh Murti (2009;143) yang menyatakan bahwa model pembelajaran student </w:t>
      </w:r>
      <w:r w:rsidRPr="00C81EA0">
        <w:rPr>
          <w:i/>
        </w:rPr>
        <w:t>student</w:t>
      </w:r>
      <w:r w:rsidRPr="00C81EA0">
        <w:rPr>
          <w:i/>
          <w:color w:val="000000" w:themeColor="text1"/>
        </w:rPr>
        <w:t xml:space="preserve"> facilitator and explaining</w:t>
      </w:r>
      <w:r w:rsidRPr="00C81EA0">
        <w:t xml:space="preserve"> merupakan salah satu metode pembelajaran kooperatif yang paling sederhana dan merupakan model yang paling baik dan mudah diadaptasi pada berbagai ilmu pengetahuan.</w:t>
      </w:r>
    </w:p>
    <w:p w:rsidR="006469B6" w:rsidRPr="00C81EA0" w:rsidRDefault="006469B6" w:rsidP="00C81EA0">
      <w:pPr>
        <w:autoSpaceDE w:val="0"/>
        <w:autoSpaceDN w:val="0"/>
        <w:adjustRightInd w:val="0"/>
        <w:jc w:val="both"/>
      </w:pPr>
      <w:r w:rsidRPr="00C81EA0">
        <w:tab/>
        <w:t xml:space="preserve">Berdasarkan uraian diatas, tampaknya hasil penelitian yang diperoleh telah sesuai dengan teori yang ada dan didukung oleh beberapa penelitian sebelumnya. Dengan demikian hasil penelitian yang di peroleh melengkapi penemuan bahwa pembelajaran kooperatif </w:t>
      </w:r>
      <w:r w:rsidRPr="00C81EA0">
        <w:rPr>
          <w:i/>
        </w:rPr>
        <w:t>student</w:t>
      </w:r>
      <w:r w:rsidRPr="00C81EA0">
        <w:rPr>
          <w:i/>
          <w:color w:val="000000" w:themeColor="text1"/>
        </w:rPr>
        <w:t xml:space="preserve"> facilitator and explaining</w:t>
      </w:r>
      <w:r w:rsidRPr="00C81EA0">
        <w:t>ebih efektif dalam meningkatkan aktifitas belajar dan prestasi belajar siswa daripada pembelajaran konvensional</w:t>
      </w:r>
    </w:p>
    <w:p w:rsidR="006469B6" w:rsidRPr="00C81EA0" w:rsidRDefault="006469B6" w:rsidP="00C81EA0">
      <w:pPr>
        <w:autoSpaceDE w:val="0"/>
        <w:autoSpaceDN w:val="0"/>
        <w:adjustRightInd w:val="0"/>
        <w:jc w:val="both"/>
      </w:pPr>
      <w:r w:rsidRPr="00C81EA0">
        <w:tab/>
        <w:t xml:space="preserve">Berdasarkan hasil uji emperis ditemukan adanya  kreativitas dan aktivitas belajar PKn  siswa yang belajar dengan model pembelajaran kooperatif </w:t>
      </w:r>
      <w:r w:rsidRPr="00C81EA0">
        <w:rPr>
          <w:i/>
        </w:rPr>
        <w:t>student</w:t>
      </w:r>
      <w:r w:rsidRPr="00C81EA0">
        <w:rPr>
          <w:i/>
          <w:color w:val="000000" w:themeColor="text1"/>
        </w:rPr>
        <w:t xml:space="preserve"> facilitator and explaining</w:t>
      </w:r>
      <w:r w:rsidRPr="00C81EA0">
        <w:t xml:space="preserve">. Hal ini disebabkan karena dalam pembelajaran </w:t>
      </w:r>
      <w:r w:rsidRPr="00C81EA0">
        <w:rPr>
          <w:i/>
        </w:rPr>
        <w:t>student</w:t>
      </w:r>
      <w:r w:rsidRPr="00C81EA0">
        <w:rPr>
          <w:i/>
          <w:color w:val="000000" w:themeColor="text1"/>
        </w:rPr>
        <w:t xml:space="preserve"> facilitator and explaining</w:t>
      </w:r>
      <w:r w:rsidRPr="00C81EA0">
        <w:t xml:space="preserve"> memberi kesempatan kepada anak didik untuk bekerjasama dengan sesama siswa dalam tugas-tugas yang terstruktur, sehingga memungkinkan terjadinya interaksi secara terbuka dan hubungan yang bersifat interdependensi efektif diantara anggota kelompok.</w:t>
      </w:r>
    </w:p>
    <w:p w:rsidR="006469B6" w:rsidRPr="00C81EA0" w:rsidRDefault="006469B6" w:rsidP="00C81EA0">
      <w:pPr>
        <w:autoSpaceDE w:val="0"/>
        <w:autoSpaceDN w:val="0"/>
        <w:adjustRightInd w:val="0"/>
        <w:jc w:val="both"/>
      </w:pPr>
      <w:r w:rsidRPr="00C81EA0">
        <w:tab/>
        <w:t xml:space="preserve">Kreativitas  belajar siswa pada pelajaran Pendidikan Kewarganegaraan dipengaruhi oleh berbagai faktor, seperti : siswa dituntut untuk aktif berinisiatif dan berpartisipasi dalam keseluruhan proses pembelajaran, sedangkan guru diharapkan untuk lebih berfungsi sebagai fasilitator, motivator dan coordinator kegiatan pembelajaran, aktivitas pembelajaran cenderung berpusat pada siswa, interaksi yang terjadi di dalam kelas multi interaksi artinya terjadi interaksi antara siswa dengan siswa, siswa dengan guru dan guru dengan siswa, suasana kelas menyenangkan, model pembelajaran dan media yang digunakan guru menarik minat dan motivasi belajar siswa. Model pembelajaran </w:t>
      </w:r>
      <w:r w:rsidRPr="00C81EA0">
        <w:rPr>
          <w:i/>
        </w:rPr>
        <w:t>student</w:t>
      </w:r>
      <w:r w:rsidRPr="00C81EA0">
        <w:rPr>
          <w:i/>
          <w:color w:val="000000" w:themeColor="text1"/>
        </w:rPr>
        <w:t xml:space="preserve"> facilitator and explaining</w:t>
      </w:r>
      <w:r w:rsidRPr="00C81EA0">
        <w:t xml:space="preserve"> sesuai dengan </w:t>
      </w:r>
      <w:r w:rsidRPr="00C81EA0">
        <w:lastRenderedPageBreak/>
        <w:t>karakteristik materi ajar dan sistuasi kelas yang memungkinkan dapat menumbuhkan kemampuan berpikir kreatif dan aktivitas belajar siswa.</w:t>
      </w:r>
    </w:p>
    <w:p w:rsidR="006469B6" w:rsidRPr="00C81EA0" w:rsidRDefault="006469B6" w:rsidP="00C81EA0">
      <w:pPr>
        <w:autoSpaceDE w:val="0"/>
        <w:autoSpaceDN w:val="0"/>
        <w:adjustRightInd w:val="0"/>
        <w:jc w:val="both"/>
      </w:pPr>
      <w:r w:rsidRPr="00C81EA0">
        <w:tab/>
        <w:t xml:space="preserve">Diketahui bahwa  pembelajaran dengan menerapkan model pembelajaran </w:t>
      </w:r>
      <w:r w:rsidRPr="00C81EA0">
        <w:rPr>
          <w:i/>
        </w:rPr>
        <w:t>student</w:t>
      </w:r>
      <w:r w:rsidRPr="00C81EA0">
        <w:rPr>
          <w:i/>
          <w:color w:val="000000" w:themeColor="text1"/>
        </w:rPr>
        <w:t xml:space="preserve"> facilitator and explaining</w:t>
      </w:r>
      <w:r w:rsidRPr="00C81EA0">
        <w:rPr>
          <w:color w:val="000000" w:themeColor="text1"/>
        </w:rPr>
        <w:t xml:space="preserve">  akan dapat meningkatkan motivasi siswa, sehingga melalui motivasi yang meningkat akan mempengaruhi peningkatan kemampuan berpikir kreatif  dan aktivitas belajar siswa, hal ini sesuai dengan pendapat Sardiman (2001)  motivasi memiliki fungsi</w:t>
      </w:r>
      <w:r w:rsidRPr="00C81EA0">
        <w:t xml:space="preserve"> : (1) mendorong manusia untuk berbuat,(2) menentukan arah perbuatan ke arah tujuan yang hendak dicapai, dan (3) menyeleksi perbuatan, yakni menentukan perbuatan-perbuatan yang tidak bermanfaat bagi tujuan tersebut.</w:t>
      </w:r>
    </w:p>
    <w:p w:rsidR="006469B6" w:rsidRPr="00C81EA0" w:rsidRDefault="006469B6" w:rsidP="00C81EA0">
      <w:pPr>
        <w:autoSpaceDE w:val="0"/>
        <w:autoSpaceDN w:val="0"/>
        <w:adjustRightInd w:val="0"/>
        <w:jc w:val="both"/>
      </w:pPr>
      <w:r w:rsidRPr="00C81EA0">
        <w:tab/>
        <w:t xml:space="preserve">Penggunaan model pembelajaran </w:t>
      </w:r>
      <w:r w:rsidRPr="00C81EA0">
        <w:rPr>
          <w:i/>
        </w:rPr>
        <w:t>student</w:t>
      </w:r>
      <w:r w:rsidRPr="00C81EA0">
        <w:rPr>
          <w:i/>
          <w:color w:val="000000" w:themeColor="text1"/>
        </w:rPr>
        <w:t xml:space="preserve"> facilitator and explaining</w:t>
      </w:r>
      <w:r w:rsidRPr="00C81EA0">
        <w:t xml:space="preserve"> dalam pelaksanaan pembelajaran akan menginterprestasikan beberapa nilai lebih, dalam hubungannya dengan pengembangan potensi diri siswa dalam belajar PKn. Bercermin dari hasil penelitian ini, maka penggunaan model pembelajaran </w:t>
      </w:r>
      <w:r w:rsidRPr="00C81EA0">
        <w:rPr>
          <w:i/>
        </w:rPr>
        <w:t>student</w:t>
      </w:r>
      <w:r w:rsidRPr="00C81EA0">
        <w:rPr>
          <w:i/>
          <w:color w:val="000000" w:themeColor="text1"/>
        </w:rPr>
        <w:t xml:space="preserve"> facilitator and explaining</w:t>
      </w:r>
      <w:r w:rsidRPr="00C81EA0">
        <w:t xml:space="preserve">dapat dipertimbangkan untuk diimplementasikan dalam proses pembelajaran di kelas terutama dalam meningkatkan kemampuan berpikir kreatif  siswa dalam belajar PKn. </w:t>
      </w:r>
    </w:p>
    <w:p w:rsidR="006469B6" w:rsidRPr="00C81EA0" w:rsidRDefault="006469B6" w:rsidP="00C81EA0"/>
    <w:p w:rsidR="00FF5640" w:rsidRPr="00C81EA0" w:rsidRDefault="00577F5F" w:rsidP="00C81EA0">
      <w:pPr>
        <w:ind w:right="1320"/>
        <w:rPr>
          <w:rFonts w:eastAsia="Calisto MT"/>
          <w:b/>
          <w:lang w:val="id-ID"/>
        </w:rPr>
      </w:pPr>
      <w:r w:rsidRPr="00C81EA0">
        <w:rPr>
          <w:rFonts w:eastAsia="Calisto MT"/>
          <w:b/>
          <w:lang w:val="id-ID"/>
        </w:rPr>
        <w:t>SIMPULAN</w:t>
      </w:r>
    </w:p>
    <w:p w:rsidR="006469B6" w:rsidRPr="00C81EA0" w:rsidRDefault="006469B6" w:rsidP="00C81EA0">
      <w:pPr>
        <w:ind w:firstLine="720"/>
        <w:jc w:val="both"/>
        <w:rPr>
          <w:color w:val="000000" w:themeColor="text1"/>
        </w:rPr>
      </w:pPr>
      <w:r w:rsidRPr="00C81EA0">
        <w:rPr>
          <w:color w:val="000000" w:themeColor="text1"/>
        </w:rPr>
        <w:t xml:space="preserve">Berdasarkan hasil penelitian yang telah dilaksanakan perihal peningkatan pemahaman kemampuan berpikir kreatif  siswa mata pelajaran PPKn pada siswa SMAN Lamteuba Aceh Besar melalui model pembelajaran </w:t>
      </w:r>
      <w:r w:rsidRPr="00C81EA0">
        <w:rPr>
          <w:i/>
        </w:rPr>
        <w:t>student</w:t>
      </w:r>
      <w:r w:rsidRPr="00C81EA0">
        <w:rPr>
          <w:i/>
          <w:color w:val="000000" w:themeColor="text1"/>
        </w:rPr>
        <w:t xml:space="preserve"> facilitator and explaining.</w:t>
      </w:r>
    </w:p>
    <w:p w:rsidR="006469B6" w:rsidRPr="00C81EA0" w:rsidRDefault="006469B6" w:rsidP="00C81EA0">
      <w:pPr>
        <w:ind w:firstLine="720"/>
        <w:jc w:val="both"/>
        <w:rPr>
          <w:color w:val="000000" w:themeColor="text1"/>
        </w:rPr>
      </w:pPr>
      <w:r w:rsidRPr="00C81EA0">
        <w:rPr>
          <w:color w:val="000000" w:themeColor="text1"/>
        </w:rPr>
        <w:t xml:space="preserve">Menggunakan model pembelajaran </w:t>
      </w:r>
      <w:r w:rsidRPr="00C81EA0">
        <w:rPr>
          <w:i/>
          <w:color w:val="000000" w:themeColor="text1"/>
        </w:rPr>
        <w:t>facilitator and explaining</w:t>
      </w:r>
      <w:r w:rsidRPr="00C81EA0">
        <w:rPr>
          <w:color w:val="000000" w:themeColor="text1"/>
        </w:rPr>
        <w:t xml:space="preserve">  membuat siswa tertarik dan termotivasi sehingga peningkatan kemampuan berpikir kreatif siswa kelas XI</w:t>
      </w:r>
      <w:r w:rsidRPr="00C81EA0">
        <w:rPr>
          <w:color w:val="000000" w:themeColor="text1"/>
          <w:vertAlign w:val="subscript"/>
        </w:rPr>
        <w:t>2</w:t>
      </w:r>
      <w:r w:rsidRPr="00C81EA0">
        <w:rPr>
          <w:color w:val="000000" w:themeColor="text1"/>
        </w:rPr>
        <w:t xml:space="preserve"> SMAN Lamteuba pada Pembelajaran PPKn  yang diajarkan melalui model pembelajaran  </w:t>
      </w:r>
      <w:r w:rsidRPr="00C81EA0">
        <w:rPr>
          <w:i/>
        </w:rPr>
        <w:t>student</w:t>
      </w:r>
      <w:r w:rsidRPr="00C81EA0">
        <w:rPr>
          <w:i/>
          <w:color w:val="000000" w:themeColor="text1"/>
        </w:rPr>
        <w:t xml:space="preserve"> facilitator and explaining</w:t>
      </w:r>
      <w:r w:rsidRPr="00C81EA0">
        <w:rPr>
          <w:color w:val="000000" w:themeColor="text1"/>
        </w:rPr>
        <w:t xml:space="preserve">lebih baik.  Rata-rata peningkatan </w:t>
      </w:r>
      <w:r w:rsidRPr="00C81EA0">
        <w:rPr>
          <w:i/>
          <w:color w:val="000000" w:themeColor="text1"/>
        </w:rPr>
        <w:t>N-Gain</w:t>
      </w:r>
      <w:r w:rsidRPr="00C81EA0">
        <w:rPr>
          <w:color w:val="000000" w:themeColor="text1"/>
        </w:rPr>
        <w:t xml:space="preserve"> kemampuan berpikir kreatif siswa 78.4%. </w:t>
      </w:r>
    </w:p>
    <w:p w:rsidR="006469B6" w:rsidRPr="00C81EA0" w:rsidRDefault="006469B6" w:rsidP="00C81EA0">
      <w:pPr>
        <w:ind w:firstLine="720"/>
        <w:jc w:val="both"/>
        <w:rPr>
          <w:color w:val="000000" w:themeColor="text1"/>
        </w:rPr>
      </w:pPr>
      <w:r w:rsidRPr="00C81EA0">
        <w:rPr>
          <w:color w:val="000000" w:themeColor="text1"/>
        </w:rPr>
        <w:t>Berdasarkan hasil penelitian yang diperoleh, maka peneliti dapat mengemukakan saran-saran sebagai berikut.</w:t>
      </w:r>
    </w:p>
    <w:p w:rsidR="006469B6" w:rsidRPr="00C81EA0" w:rsidRDefault="006469B6" w:rsidP="00C81EA0">
      <w:pPr>
        <w:ind w:firstLine="720"/>
        <w:jc w:val="both"/>
        <w:rPr>
          <w:color w:val="000000" w:themeColor="text1"/>
        </w:rPr>
      </w:pPr>
      <w:r w:rsidRPr="00C81EA0">
        <w:rPr>
          <w:color w:val="000000" w:themeColor="text1"/>
        </w:rPr>
        <w:t xml:space="preserve">Hendaknya guru dapat menggunakan pembelajaran dengan model pembelajaran dengan </w:t>
      </w:r>
      <w:r w:rsidRPr="00C81EA0">
        <w:rPr>
          <w:i/>
          <w:color w:val="000000" w:themeColor="text1"/>
        </w:rPr>
        <w:t>facilitator and explaining</w:t>
      </w:r>
      <w:r w:rsidRPr="00C81EA0">
        <w:rPr>
          <w:color w:val="000000" w:themeColor="text1"/>
        </w:rPr>
        <w:t xml:space="preserve"> serta mengembangkan berbagai aktivitas dan kreatifitas siswa dalam pembelajaran. Guru perlu menambah wawasannya tentang teori belajar dan model-model pembelajaran yang inovatif.</w:t>
      </w:r>
    </w:p>
    <w:p w:rsidR="006469B6" w:rsidRPr="00C81EA0" w:rsidRDefault="006469B6" w:rsidP="00C81EA0">
      <w:pPr>
        <w:ind w:firstLine="720"/>
        <w:jc w:val="both"/>
        <w:rPr>
          <w:color w:val="000000" w:themeColor="text1"/>
        </w:rPr>
      </w:pPr>
      <w:r w:rsidRPr="00C81EA0">
        <w:rPr>
          <w:color w:val="000000" w:themeColor="text1"/>
        </w:rPr>
        <w:t xml:space="preserve">Bagi semua pihak yang berkompeten diharapkan untuk mengembangkan penelitian ini, baik sebagai penelitian lanjutan maupun penelitian lain dari model pembelajaran sehingga pembelajaran dengan </w:t>
      </w:r>
      <w:r w:rsidRPr="00C81EA0">
        <w:rPr>
          <w:i/>
        </w:rPr>
        <w:t>student</w:t>
      </w:r>
      <w:r w:rsidRPr="00C81EA0">
        <w:rPr>
          <w:i/>
          <w:color w:val="000000" w:themeColor="text1"/>
        </w:rPr>
        <w:t xml:space="preserve"> facilitator and explaining</w:t>
      </w:r>
      <w:r w:rsidRPr="00C81EA0">
        <w:rPr>
          <w:color w:val="000000" w:themeColor="text1"/>
        </w:rPr>
        <w:t xml:space="preserve"> tersebut dapat berkembang didunia pendidikan kita ini.</w:t>
      </w:r>
    </w:p>
    <w:p w:rsidR="006469B6" w:rsidRDefault="006469B6" w:rsidP="00C81EA0">
      <w:pPr>
        <w:autoSpaceDE w:val="0"/>
        <w:autoSpaceDN w:val="0"/>
        <w:adjustRightInd w:val="0"/>
        <w:jc w:val="both"/>
        <w:rPr>
          <w:b/>
          <w:lang w:val="id-ID"/>
        </w:rPr>
      </w:pPr>
    </w:p>
    <w:p w:rsidR="00DC3DD4" w:rsidRPr="00C81EA0" w:rsidRDefault="00DC3DD4" w:rsidP="00C81EA0">
      <w:pPr>
        <w:autoSpaceDE w:val="0"/>
        <w:autoSpaceDN w:val="0"/>
        <w:adjustRightInd w:val="0"/>
        <w:jc w:val="both"/>
        <w:rPr>
          <w:b/>
        </w:rPr>
      </w:pPr>
    </w:p>
    <w:p w:rsidR="006469B6" w:rsidRPr="00C81EA0" w:rsidRDefault="00577F5F" w:rsidP="00C81EA0">
      <w:pPr>
        <w:autoSpaceDE w:val="0"/>
        <w:autoSpaceDN w:val="0"/>
        <w:adjustRightInd w:val="0"/>
        <w:jc w:val="both"/>
        <w:rPr>
          <w:b/>
        </w:rPr>
      </w:pPr>
      <w:r w:rsidRPr="00C81EA0">
        <w:rPr>
          <w:b/>
        </w:rPr>
        <w:t>DAFTAR PUST</w:t>
      </w:r>
      <w:r w:rsidRPr="00C81EA0">
        <w:rPr>
          <w:b/>
          <w:lang w:val="id-ID"/>
        </w:rPr>
        <w:t>A</w:t>
      </w:r>
      <w:r w:rsidRPr="00C81EA0">
        <w:rPr>
          <w:b/>
        </w:rPr>
        <w:t>KA</w:t>
      </w: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Arikunto,</w:t>
      </w:r>
      <w:r w:rsidR="00C81EA0">
        <w:rPr>
          <w:rFonts w:ascii="Times New Roman" w:hAnsi="Times New Roman" w:cs="Times New Roman"/>
          <w:sz w:val="20"/>
          <w:szCs w:val="20"/>
        </w:rPr>
        <w:t xml:space="preserve"> S. 2002. Prosedur Penelitian. </w:t>
      </w:r>
      <w:r w:rsidRPr="00C81EA0">
        <w:rPr>
          <w:rFonts w:ascii="Times New Roman" w:hAnsi="Times New Roman" w:cs="Times New Roman"/>
          <w:sz w:val="20"/>
          <w:szCs w:val="20"/>
        </w:rPr>
        <w:t>Rineka Cipta.</w:t>
      </w:r>
      <w:r w:rsidR="00C81EA0">
        <w:rPr>
          <w:rFonts w:ascii="Times New Roman" w:hAnsi="Times New Roman" w:cs="Times New Roman"/>
          <w:sz w:val="20"/>
          <w:szCs w:val="20"/>
          <w:lang w:val="id-ID"/>
        </w:rPr>
        <w:t xml:space="preserve"> </w:t>
      </w:r>
      <w:r w:rsidR="00994790" w:rsidRPr="00C81EA0">
        <w:rPr>
          <w:rFonts w:ascii="Times New Roman" w:hAnsi="Times New Roman" w:cs="Times New Roman"/>
          <w:sz w:val="20"/>
          <w:szCs w:val="20"/>
        </w:rPr>
        <w:t>Jakarta</w:t>
      </w:r>
      <w:r w:rsidR="00C81EA0">
        <w:rPr>
          <w:rFonts w:ascii="Times New Roman" w:hAnsi="Times New Roman" w:cs="Times New Roman"/>
          <w:sz w:val="20"/>
          <w:szCs w:val="20"/>
          <w:lang w:val="id-ID"/>
        </w:rPr>
        <w:t>.</w:t>
      </w:r>
    </w:p>
    <w:p w:rsidR="00F43887" w:rsidRPr="00C81EA0" w:rsidRDefault="00F43887" w:rsidP="00C81EA0">
      <w:pPr>
        <w:pStyle w:val="ListParagraph"/>
        <w:spacing w:after="0" w:line="240" w:lineRule="auto"/>
        <w:ind w:left="284" w:hanging="284"/>
        <w:jc w:val="both"/>
        <w:rPr>
          <w:rFonts w:ascii="Times New Roman" w:hAnsi="Times New Roman" w:cs="Times New Roman"/>
          <w:sz w:val="20"/>
          <w:szCs w:val="20"/>
        </w:rPr>
      </w:pPr>
    </w:p>
    <w:p w:rsidR="00F43887"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color w:val="000000"/>
          <w:sz w:val="20"/>
          <w:szCs w:val="20"/>
        </w:rPr>
      </w:pPr>
      <w:r w:rsidRPr="00C81EA0">
        <w:rPr>
          <w:rFonts w:ascii="Times New Roman" w:hAnsi="Times New Roman" w:cs="Times New Roman"/>
          <w:color w:val="000000"/>
          <w:sz w:val="20"/>
          <w:szCs w:val="20"/>
        </w:rPr>
        <w:t xml:space="preserve">B. </w:t>
      </w:r>
      <w:r w:rsidRPr="00C81EA0">
        <w:rPr>
          <w:rFonts w:ascii="Times New Roman" w:hAnsi="Times New Roman" w:cs="Times New Roman"/>
          <w:sz w:val="20"/>
          <w:szCs w:val="20"/>
        </w:rPr>
        <w:t>Hamzah</w:t>
      </w:r>
      <w:r w:rsidRPr="00C81EA0">
        <w:rPr>
          <w:rFonts w:ascii="Times New Roman" w:hAnsi="Times New Roman" w:cs="Times New Roman"/>
          <w:color w:val="000000"/>
          <w:sz w:val="20"/>
          <w:szCs w:val="20"/>
        </w:rPr>
        <w:t xml:space="preserve">, </w:t>
      </w:r>
      <w:r w:rsidRPr="00C81EA0">
        <w:rPr>
          <w:rFonts w:ascii="Times New Roman" w:hAnsi="Times New Roman" w:cs="Times New Roman"/>
          <w:sz w:val="20"/>
          <w:szCs w:val="20"/>
        </w:rPr>
        <w:t>2011</w:t>
      </w:r>
      <w:r w:rsidRPr="00C81EA0">
        <w:rPr>
          <w:rFonts w:ascii="Times New Roman" w:hAnsi="Times New Roman" w:cs="Times New Roman"/>
          <w:color w:val="000000"/>
          <w:sz w:val="20"/>
          <w:szCs w:val="20"/>
        </w:rPr>
        <w:t>. Model Pembelajaran Menciptakan Proses Belajar Mengajar yang Kreat</w:t>
      </w:r>
      <w:r w:rsidR="00C81EA0">
        <w:rPr>
          <w:rFonts w:ascii="Times New Roman" w:hAnsi="Times New Roman" w:cs="Times New Roman"/>
          <w:color w:val="000000"/>
          <w:sz w:val="20"/>
          <w:szCs w:val="20"/>
        </w:rPr>
        <w:t>if dan Efektif.: PT Bumi aksara</w:t>
      </w:r>
      <w:r w:rsidR="00994790" w:rsidRPr="00C81EA0">
        <w:rPr>
          <w:rFonts w:ascii="Times New Roman" w:hAnsi="Times New Roman" w:cs="Times New Roman"/>
          <w:color w:val="000000"/>
          <w:sz w:val="20"/>
          <w:szCs w:val="20"/>
          <w:lang w:val="id-ID"/>
        </w:rPr>
        <w:t xml:space="preserve">. </w:t>
      </w:r>
      <w:r w:rsidR="00994790" w:rsidRPr="00C81EA0">
        <w:rPr>
          <w:rFonts w:ascii="Times New Roman" w:hAnsi="Times New Roman" w:cs="Times New Roman"/>
          <w:color w:val="000000"/>
          <w:sz w:val="20"/>
          <w:szCs w:val="20"/>
        </w:rPr>
        <w:t>Jakarta</w:t>
      </w:r>
      <w:r w:rsidR="00C81EA0">
        <w:rPr>
          <w:rFonts w:ascii="Times New Roman" w:hAnsi="Times New Roman" w:cs="Times New Roman"/>
          <w:color w:val="000000"/>
          <w:sz w:val="20"/>
          <w:szCs w:val="20"/>
          <w:lang w:val="id-ID"/>
        </w:rPr>
        <w:t>.</w:t>
      </w:r>
    </w:p>
    <w:p w:rsidR="00F43887" w:rsidRPr="00C81EA0" w:rsidRDefault="00F43887" w:rsidP="00C81EA0">
      <w:pPr>
        <w:pStyle w:val="ListParagraph"/>
        <w:spacing w:after="0" w:line="240" w:lineRule="auto"/>
        <w:ind w:left="284" w:hanging="284"/>
        <w:rPr>
          <w:rFonts w:ascii="Times New Roman" w:hAnsi="Times New Roman" w:cs="Times New Roman"/>
          <w:color w:val="000000"/>
          <w:sz w:val="20"/>
          <w:szCs w:val="20"/>
        </w:rPr>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color w:val="000000"/>
          <w:sz w:val="20"/>
          <w:szCs w:val="20"/>
        </w:rPr>
      </w:pPr>
      <w:r w:rsidRPr="00C81EA0">
        <w:rPr>
          <w:rFonts w:ascii="Times New Roman" w:hAnsi="Times New Roman" w:cs="Times New Roman"/>
          <w:color w:val="000000"/>
          <w:sz w:val="20"/>
          <w:szCs w:val="20"/>
        </w:rPr>
        <w:t xml:space="preserve">Basrowi, </w:t>
      </w:r>
      <w:r w:rsidRPr="00C81EA0">
        <w:rPr>
          <w:rFonts w:ascii="Times New Roman" w:hAnsi="Times New Roman" w:cs="Times New Roman"/>
          <w:sz w:val="20"/>
          <w:szCs w:val="20"/>
        </w:rPr>
        <w:t>Suwandi</w:t>
      </w:r>
      <w:r w:rsidR="00C81EA0">
        <w:rPr>
          <w:rFonts w:ascii="Times New Roman" w:hAnsi="Times New Roman" w:cs="Times New Roman"/>
          <w:color w:val="000000"/>
          <w:sz w:val="20"/>
          <w:szCs w:val="20"/>
          <w:lang w:val="id-ID"/>
        </w:rPr>
        <w:t xml:space="preserve">. </w:t>
      </w:r>
      <w:r w:rsidRPr="00C81EA0">
        <w:rPr>
          <w:rFonts w:ascii="Times New Roman" w:hAnsi="Times New Roman" w:cs="Times New Roman"/>
          <w:color w:val="000000"/>
          <w:sz w:val="20"/>
          <w:szCs w:val="20"/>
        </w:rPr>
        <w:t xml:space="preserve">2008. Prosedur Penelitian Tindakan Kelas. </w:t>
      </w:r>
      <w:r w:rsidR="00994790" w:rsidRPr="00C81EA0">
        <w:rPr>
          <w:rFonts w:ascii="Times New Roman" w:hAnsi="Times New Roman" w:cs="Times New Roman"/>
          <w:color w:val="000000"/>
          <w:sz w:val="20"/>
          <w:szCs w:val="20"/>
        </w:rPr>
        <w:t>r: Ghalia Indonesia. Bogo</w:t>
      </w:r>
      <w:r w:rsidR="00F43887" w:rsidRPr="00C81EA0">
        <w:rPr>
          <w:rFonts w:ascii="Times New Roman" w:hAnsi="Times New Roman" w:cs="Times New Roman"/>
          <w:color w:val="000000"/>
          <w:sz w:val="20"/>
          <w:szCs w:val="20"/>
          <w:lang w:val="id-ID"/>
        </w:rPr>
        <w:t>r</w:t>
      </w:r>
      <w:r w:rsidR="00C81EA0">
        <w:rPr>
          <w:rFonts w:ascii="Times New Roman" w:hAnsi="Times New Roman" w:cs="Times New Roman"/>
          <w:color w:val="000000"/>
          <w:sz w:val="20"/>
          <w:szCs w:val="20"/>
          <w:lang w:val="id-ID"/>
        </w:rPr>
        <w:t>.</w:t>
      </w:r>
    </w:p>
    <w:p w:rsidR="00F43887" w:rsidRPr="00C81EA0" w:rsidRDefault="00F43887" w:rsidP="00C81EA0">
      <w:pPr>
        <w:ind w:left="284" w:hanging="284"/>
        <w:jc w:val="both"/>
        <w:rPr>
          <w:color w:val="000000"/>
        </w:rPr>
      </w:pPr>
    </w:p>
    <w:p w:rsidR="006469B6" w:rsidRPr="00C81EA0" w:rsidRDefault="00C81EA0" w:rsidP="00C81EA0">
      <w:pPr>
        <w:pStyle w:val="ListParagraph"/>
        <w:numPr>
          <w:ilvl w:val="0"/>
          <w:numId w:val="2"/>
        </w:numPr>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Djamarah Bahri</w:t>
      </w:r>
      <w:r>
        <w:rPr>
          <w:rFonts w:ascii="Times New Roman" w:hAnsi="Times New Roman" w:cs="Times New Roman"/>
          <w:color w:val="000000"/>
          <w:sz w:val="20"/>
          <w:szCs w:val="20"/>
          <w:lang w:val="id-ID"/>
        </w:rPr>
        <w:t xml:space="preserve">. </w:t>
      </w:r>
      <w:r w:rsidR="006469B6" w:rsidRPr="00C81EA0">
        <w:rPr>
          <w:rFonts w:ascii="Times New Roman" w:hAnsi="Times New Roman" w:cs="Times New Roman"/>
          <w:color w:val="000000"/>
          <w:sz w:val="20"/>
          <w:szCs w:val="20"/>
        </w:rPr>
        <w:t>201</w:t>
      </w:r>
      <w:r>
        <w:rPr>
          <w:rFonts w:ascii="Times New Roman" w:hAnsi="Times New Roman" w:cs="Times New Roman"/>
          <w:color w:val="000000"/>
          <w:sz w:val="20"/>
          <w:szCs w:val="20"/>
        </w:rPr>
        <w:t>0.  Strategi Belajar Mengajar</w:t>
      </w:r>
      <w:r>
        <w:rPr>
          <w:rFonts w:ascii="Times New Roman" w:hAnsi="Times New Roman" w:cs="Times New Roman"/>
          <w:color w:val="000000"/>
          <w:sz w:val="20"/>
          <w:szCs w:val="20"/>
          <w:lang w:val="id-ID"/>
        </w:rPr>
        <w:t xml:space="preserve">. </w:t>
      </w:r>
      <w:r w:rsidR="006469B6" w:rsidRPr="00C81EA0">
        <w:rPr>
          <w:rFonts w:ascii="Times New Roman" w:hAnsi="Times New Roman" w:cs="Times New Roman"/>
          <w:color w:val="000000"/>
          <w:sz w:val="20"/>
          <w:szCs w:val="20"/>
        </w:rPr>
        <w:t>Rineka Cipta</w:t>
      </w:r>
      <w:r>
        <w:rPr>
          <w:rFonts w:ascii="Times New Roman" w:hAnsi="Times New Roman" w:cs="Times New Roman"/>
          <w:color w:val="000000"/>
          <w:sz w:val="20"/>
          <w:szCs w:val="20"/>
          <w:lang w:val="id-ID"/>
        </w:rPr>
        <w:t>.</w:t>
      </w:r>
      <w:r w:rsidR="00994790" w:rsidRPr="00C81EA0">
        <w:rPr>
          <w:rFonts w:ascii="Times New Roman" w:hAnsi="Times New Roman" w:cs="Times New Roman"/>
          <w:color w:val="000000"/>
          <w:sz w:val="20"/>
          <w:szCs w:val="20"/>
        </w:rPr>
        <w:t xml:space="preserve"> Jakarta</w:t>
      </w:r>
      <w:r>
        <w:rPr>
          <w:rFonts w:ascii="Times New Roman" w:hAnsi="Times New Roman" w:cs="Times New Roman"/>
          <w:color w:val="000000"/>
          <w:sz w:val="20"/>
          <w:szCs w:val="20"/>
          <w:lang w:val="id-ID"/>
        </w:rPr>
        <w:t>.</w:t>
      </w:r>
    </w:p>
    <w:p w:rsidR="00F43887" w:rsidRPr="00C81EA0" w:rsidRDefault="00F43887" w:rsidP="00C81EA0">
      <w:pPr>
        <w:ind w:left="284" w:hanging="284"/>
        <w:jc w:val="both"/>
        <w:rPr>
          <w:color w:val="000000"/>
        </w:rPr>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i/>
          <w:iCs/>
          <w:sz w:val="20"/>
          <w:szCs w:val="20"/>
        </w:rPr>
      </w:pPr>
      <w:r w:rsidRPr="00C81EA0">
        <w:rPr>
          <w:rFonts w:ascii="Times New Roman" w:hAnsi="Times New Roman" w:cs="Times New Roman"/>
          <w:color w:val="000000"/>
          <w:sz w:val="20"/>
          <w:szCs w:val="20"/>
        </w:rPr>
        <w:t xml:space="preserve"> Kunandar</w:t>
      </w:r>
      <w:r w:rsidRPr="00C81EA0">
        <w:rPr>
          <w:rFonts w:ascii="Times New Roman" w:hAnsi="Times New Roman" w:cs="Times New Roman"/>
          <w:sz w:val="20"/>
          <w:szCs w:val="20"/>
        </w:rPr>
        <w:t xml:space="preserve">. 2007. </w:t>
      </w:r>
      <w:r w:rsidRPr="00C81EA0">
        <w:rPr>
          <w:rFonts w:ascii="Times New Roman" w:hAnsi="Times New Roman" w:cs="Times New Roman"/>
          <w:i/>
          <w:iCs/>
          <w:sz w:val="20"/>
          <w:szCs w:val="20"/>
        </w:rPr>
        <w:t xml:space="preserve">Guru Profesional: </w:t>
      </w:r>
      <w:r w:rsidRPr="00C81EA0">
        <w:rPr>
          <w:rFonts w:ascii="Times New Roman" w:hAnsi="Times New Roman" w:cs="Times New Roman"/>
          <w:color w:val="000000"/>
          <w:sz w:val="20"/>
          <w:szCs w:val="20"/>
        </w:rPr>
        <w:t>Implementasi</w:t>
      </w:r>
      <w:r w:rsidRPr="00C81EA0">
        <w:rPr>
          <w:rFonts w:ascii="Times New Roman" w:hAnsi="Times New Roman" w:cs="Times New Roman"/>
          <w:i/>
          <w:iCs/>
          <w:sz w:val="20"/>
          <w:szCs w:val="20"/>
        </w:rPr>
        <w:t xml:space="preserve"> Kurikulum Tingkat Satuan Pendidikan (KTSP) dan Persiapan menghadapi Sertifikasi Guru.</w:t>
      </w:r>
      <w:r w:rsidRPr="00C81EA0">
        <w:rPr>
          <w:rFonts w:ascii="Times New Roman" w:hAnsi="Times New Roman" w:cs="Times New Roman"/>
          <w:sz w:val="20"/>
          <w:szCs w:val="20"/>
        </w:rPr>
        <w:t>: PT Raja GrafindoPersada.</w:t>
      </w:r>
      <w:r w:rsidR="00C81EA0">
        <w:rPr>
          <w:rFonts w:ascii="Times New Roman" w:hAnsi="Times New Roman" w:cs="Times New Roman"/>
          <w:sz w:val="20"/>
          <w:szCs w:val="20"/>
          <w:lang w:val="id-ID"/>
        </w:rPr>
        <w:t xml:space="preserve"> </w:t>
      </w:r>
      <w:r w:rsidR="00994790" w:rsidRPr="00C81EA0">
        <w:rPr>
          <w:rFonts w:ascii="Times New Roman" w:hAnsi="Times New Roman" w:cs="Times New Roman"/>
          <w:sz w:val="20"/>
          <w:szCs w:val="20"/>
        </w:rPr>
        <w:t>Jakarta</w:t>
      </w:r>
      <w:r w:rsidR="00C81EA0">
        <w:rPr>
          <w:rFonts w:ascii="Times New Roman" w:hAnsi="Times New Roman" w:cs="Times New Roman"/>
          <w:sz w:val="20"/>
          <w:szCs w:val="20"/>
          <w:lang w:val="id-ID"/>
        </w:rPr>
        <w:t>.</w:t>
      </w:r>
    </w:p>
    <w:p w:rsidR="00F43887" w:rsidRPr="00C81EA0" w:rsidRDefault="00F43887" w:rsidP="00C81EA0">
      <w:pPr>
        <w:ind w:left="284" w:hanging="284"/>
        <w:jc w:val="both"/>
        <w:rPr>
          <w:i/>
          <w:iCs/>
        </w:rPr>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 xml:space="preserve">Mujianto. 2016. Meningkatkan aktivitas Siswa </w:t>
      </w:r>
      <w:r w:rsidRPr="00C81EA0">
        <w:rPr>
          <w:rFonts w:ascii="Times New Roman" w:hAnsi="Times New Roman" w:cs="Times New Roman"/>
          <w:color w:val="000000"/>
          <w:sz w:val="20"/>
          <w:szCs w:val="20"/>
        </w:rPr>
        <w:t>Melalui</w:t>
      </w:r>
      <w:r w:rsidRPr="00C81EA0">
        <w:rPr>
          <w:rFonts w:ascii="Times New Roman" w:hAnsi="Times New Roman" w:cs="Times New Roman"/>
          <w:sz w:val="20"/>
          <w:szCs w:val="20"/>
        </w:rPr>
        <w:t xml:space="preserve">Penerapan  Model Pembelajaran </w:t>
      </w:r>
      <w:r w:rsidRPr="00C81EA0">
        <w:rPr>
          <w:rFonts w:ascii="Times New Roman" w:hAnsi="Times New Roman" w:cs="Times New Roman"/>
          <w:i/>
          <w:sz w:val="20"/>
          <w:szCs w:val="20"/>
        </w:rPr>
        <w:t>student</w:t>
      </w:r>
      <w:r w:rsidRPr="00C81EA0">
        <w:rPr>
          <w:rFonts w:ascii="Times New Roman" w:eastAsia="Times New Roman" w:hAnsi="Times New Roman" w:cs="Times New Roman"/>
          <w:i/>
          <w:color w:val="000000" w:themeColor="text1"/>
          <w:sz w:val="20"/>
          <w:szCs w:val="20"/>
        </w:rPr>
        <w:t xml:space="preserve"> facilitator and explaining Siswa Kelas X Banda Aceh. </w:t>
      </w:r>
      <w:r w:rsidRPr="00C81EA0">
        <w:rPr>
          <w:rFonts w:ascii="Times New Roman" w:eastAsia="Times New Roman" w:hAnsi="Times New Roman" w:cs="Times New Roman"/>
          <w:color w:val="000000" w:themeColor="text1"/>
          <w:sz w:val="20"/>
          <w:szCs w:val="20"/>
        </w:rPr>
        <w:t>Dinas Pendidikan, Pemuda dan Olah Raga.</w:t>
      </w:r>
      <w:r w:rsidR="00C81EA0" w:rsidRPr="00C81EA0">
        <w:rPr>
          <w:rFonts w:ascii="Times New Roman" w:eastAsia="Times New Roman" w:hAnsi="Times New Roman" w:cs="Times New Roman"/>
          <w:color w:val="000000" w:themeColor="text1"/>
          <w:sz w:val="20"/>
          <w:szCs w:val="20"/>
          <w:lang w:val="id-ID"/>
        </w:rPr>
        <w:t xml:space="preserve"> </w:t>
      </w:r>
      <w:r w:rsidR="00F43887" w:rsidRPr="00C81EA0">
        <w:rPr>
          <w:rFonts w:ascii="Times New Roman" w:eastAsia="Times New Roman" w:hAnsi="Times New Roman" w:cs="Times New Roman"/>
          <w:color w:val="000000" w:themeColor="text1"/>
          <w:sz w:val="20"/>
          <w:szCs w:val="20"/>
        </w:rPr>
        <w:t>Banda Aceh</w:t>
      </w:r>
      <w:r w:rsidR="00C81EA0" w:rsidRPr="00C81EA0">
        <w:rPr>
          <w:rFonts w:ascii="Times New Roman" w:eastAsia="Times New Roman" w:hAnsi="Times New Roman" w:cs="Times New Roman"/>
          <w:color w:val="000000" w:themeColor="text1"/>
          <w:sz w:val="20"/>
          <w:szCs w:val="20"/>
          <w:lang w:val="id-ID"/>
        </w:rPr>
        <w:t>.</w:t>
      </w:r>
    </w:p>
    <w:p w:rsidR="00F43887" w:rsidRPr="00C81EA0" w:rsidRDefault="00F43887" w:rsidP="00C81EA0">
      <w:pPr>
        <w:ind w:left="284" w:hanging="284"/>
        <w:jc w:val="both"/>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Mulyani. 2015.  Penerapan  Model Pembelajaran Cooperatif pada Pembelajaran PPKn di SMP (</w:t>
      </w:r>
      <w:r w:rsidRPr="00C81EA0">
        <w:rPr>
          <w:rFonts w:ascii="Times New Roman" w:hAnsi="Times New Roman" w:cs="Times New Roman"/>
          <w:i/>
          <w:iCs/>
          <w:sz w:val="20"/>
          <w:szCs w:val="20"/>
        </w:rPr>
        <w:t xml:space="preserve">Studi Pembelajaran Pada Siswa Kelas VII SMP di Aceh Barat) </w:t>
      </w:r>
      <w:r w:rsidRPr="00C81EA0">
        <w:rPr>
          <w:rFonts w:ascii="Times New Roman" w:hAnsi="Times New Roman" w:cs="Times New Roman"/>
          <w:sz w:val="20"/>
          <w:szCs w:val="20"/>
        </w:rPr>
        <w:t>Skripsi. Banda Aceh: FKIP Universitas Abulyatama.</w:t>
      </w:r>
    </w:p>
    <w:p w:rsidR="00F43887" w:rsidRPr="00C81EA0" w:rsidRDefault="00F43887" w:rsidP="00C81EA0">
      <w:pPr>
        <w:ind w:left="284" w:hanging="284"/>
        <w:jc w:val="both"/>
      </w:pPr>
    </w:p>
    <w:p w:rsidR="00577F5F"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Munandar, Utami. 2009. Pengembangan Anak Berbakat: Rineka Cipta.</w:t>
      </w:r>
      <w:r w:rsidR="00F43887" w:rsidRPr="00C81EA0">
        <w:rPr>
          <w:rFonts w:ascii="Times New Roman" w:hAnsi="Times New Roman" w:cs="Times New Roman"/>
          <w:sz w:val="20"/>
          <w:szCs w:val="20"/>
        </w:rPr>
        <w:t xml:space="preserve"> Jakarta</w:t>
      </w:r>
    </w:p>
    <w:p w:rsidR="00F43887" w:rsidRPr="00C81EA0" w:rsidRDefault="00F43887" w:rsidP="00C81EA0">
      <w:pPr>
        <w:ind w:left="284" w:hanging="284"/>
        <w:jc w:val="both"/>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 xml:space="preserve">Murti, Sartina. 2009. Pengaruh Model Pembelajaran Kooperatif Metode Student Facilitator and Explaining (SFE) Terhadap Prestasi Belajar Siswa. Aceh Besar FKIP Universitas Abulyatama. </w:t>
      </w:r>
      <w:r w:rsidR="00F43887" w:rsidRPr="00C81EA0">
        <w:rPr>
          <w:rFonts w:ascii="Times New Roman" w:hAnsi="Times New Roman" w:cs="Times New Roman"/>
          <w:sz w:val="20"/>
          <w:szCs w:val="20"/>
          <w:lang w:val="id-ID"/>
        </w:rPr>
        <w:t>Aceh</w:t>
      </w:r>
      <w:r w:rsidR="00C81EA0">
        <w:rPr>
          <w:rFonts w:ascii="Times New Roman" w:hAnsi="Times New Roman" w:cs="Times New Roman"/>
          <w:sz w:val="20"/>
          <w:szCs w:val="20"/>
          <w:lang w:val="id-ID"/>
        </w:rPr>
        <w:t>.</w:t>
      </w:r>
    </w:p>
    <w:p w:rsidR="00F43887" w:rsidRPr="00C81EA0" w:rsidRDefault="00F43887" w:rsidP="00C81EA0">
      <w:pPr>
        <w:ind w:left="284" w:hanging="284"/>
        <w:jc w:val="both"/>
      </w:pPr>
    </w:p>
    <w:p w:rsidR="006469B6" w:rsidRPr="00C81EA0" w:rsidRDefault="00C81EA0" w:rsidP="00C81EA0">
      <w:pPr>
        <w:pStyle w:val="ListParagraph"/>
        <w:numPr>
          <w:ilvl w:val="0"/>
          <w:numId w:val="2"/>
        </w:numPr>
        <w:spacing w:after="0" w:line="240" w:lineRule="auto"/>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Sardiman</w:t>
      </w:r>
      <w:r>
        <w:rPr>
          <w:rFonts w:ascii="Times New Roman" w:hAnsi="Times New Roman" w:cs="Times New Roman"/>
          <w:color w:val="000000"/>
          <w:sz w:val="20"/>
          <w:szCs w:val="20"/>
          <w:lang w:val="id-ID"/>
        </w:rPr>
        <w:t>.</w:t>
      </w:r>
      <w:r w:rsidR="006469B6" w:rsidRPr="00C81EA0">
        <w:rPr>
          <w:rFonts w:ascii="Times New Roman" w:hAnsi="Times New Roman" w:cs="Times New Roman"/>
          <w:color w:val="000000"/>
          <w:sz w:val="20"/>
          <w:szCs w:val="20"/>
        </w:rPr>
        <w:t xml:space="preserve"> 2001. Interaksi </w:t>
      </w:r>
      <w:r>
        <w:rPr>
          <w:rFonts w:ascii="Times New Roman" w:hAnsi="Times New Roman" w:cs="Times New Roman"/>
          <w:color w:val="000000"/>
          <w:sz w:val="20"/>
          <w:szCs w:val="20"/>
        </w:rPr>
        <w:t>dan Motivasi Belajar Mengajar.:</w:t>
      </w:r>
      <w:r w:rsidR="006469B6" w:rsidRPr="00C81EA0">
        <w:rPr>
          <w:rFonts w:ascii="Times New Roman" w:hAnsi="Times New Roman" w:cs="Times New Roman"/>
          <w:color w:val="000000"/>
          <w:sz w:val="20"/>
          <w:szCs w:val="20"/>
        </w:rPr>
        <w:t>PT Raja Grafindo Persada</w:t>
      </w:r>
      <w:r w:rsidR="00DE4BC7" w:rsidRPr="00C81EA0">
        <w:rPr>
          <w:rFonts w:ascii="Times New Roman" w:hAnsi="Times New Roman" w:cs="Times New Roman"/>
          <w:color w:val="000000"/>
          <w:sz w:val="20"/>
          <w:szCs w:val="20"/>
          <w:lang w:val="id-ID"/>
        </w:rPr>
        <w:t xml:space="preserve">. </w:t>
      </w:r>
      <w:r w:rsidR="00DE4BC7" w:rsidRPr="00C81EA0">
        <w:rPr>
          <w:rFonts w:ascii="Times New Roman" w:hAnsi="Times New Roman" w:cs="Times New Roman"/>
          <w:color w:val="000000"/>
          <w:sz w:val="20"/>
          <w:szCs w:val="20"/>
        </w:rPr>
        <w:t>Jakarta</w:t>
      </w:r>
      <w:r>
        <w:rPr>
          <w:rFonts w:ascii="Times New Roman" w:hAnsi="Times New Roman" w:cs="Times New Roman"/>
          <w:color w:val="000000"/>
          <w:sz w:val="20"/>
          <w:szCs w:val="20"/>
          <w:lang w:val="id-ID"/>
        </w:rPr>
        <w:t>.</w:t>
      </w:r>
    </w:p>
    <w:p w:rsidR="00F43887" w:rsidRPr="00C81EA0" w:rsidRDefault="00F43887" w:rsidP="00C81EA0">
      <w:pPr>
        <w:ind w:left="284" w:hanging="284"/>
        <w:jc w:val="both"/>
        <w:rPr>
          <w:color w:val="000000"/>
        </w:rPr>
      </w:pPr>
    </w:p>
    <w:p w:rsidR="00F43887"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 xml:space="preserve">Suprijono, </w:t>
      </w:r>
      <w:r w:rsidRPr="00C81EA0">
        <w:rPr>
          <w:rFonts w:ascii="Times New Roman" w:hAnsi="Times New Roman" w:cs="Times New Roman"/>
          <w:color w:val="000000"/>
          <w:sz w:val="20"/>
          <w:szCs w:val="20"/>
        </w:rPr>
        <w:t>Agus</w:t>
      </w:r>
      <w:r w:rsidRPr="00C81EA0">
        <w:rPr>
          <w:rFonts w:ascii="Times New Roman" w:hAnsi="Times New Roman" w:cs="Times New Roman"/>
          <w:sz w:val="20"/>
          <w:szCs w:val="20"/>
        </w:rPr>
        <w:t>.   2009. Cooperative Learning (</w:t>
      </w:r>
      <w:r w:rsidR="00C81EA0">
        <w:rPr>
          <w:rFonts w:ascii="Times New Roman" w:hAnsi="Times New Roman" w:cs="Times New Roman"/>
          <w:sz w:val="20"/>
          <w:szCs w:val="20"/>
        </w:rPr>
        <w:t xml:space="preserve">Teori dan Aplikasi PAIKEM). </w:t>
      </w:r>
      <w:r w:rsidRPr="00C81EA0">
        <w:rPr>
          <w:rFonts w:ascii="Times New Roman" w:hAnsi="Times New Roman" w:cs="Times New Roman"/>
          <w:sz w:val="20"/>
          <w:szCs w:val="20"/>
        </w:rPr>
        <w:t>Pustaka Pelajar.</w:t>
      </w:r>
      <w:r w:rsidR="00C81EA0">
        <w:rPr>
          <w:rFonts w:ascii="Times New Roman" w:hAnsi="Times New Roman" w:cs="Times New Roman"/>
          <w:sz w:val="20"/>
          <w:szCs w:val="20"/>
          <w:lang w:val="id-ID"/>
        </w:rPr>
        <w:t xml:space="preserve"> </w:t>
      </w:r>
      <w:r w:rsidR="00F43887" w:rsidRPr="00C81EA0">
        <w:rPr>
          <w:rFonts w:ascii="Times New Roman" w:hAnsi="Times New Roman" w:cs="Times New Roman"/>
          <w:sz w:val="20"/>
          <w:szCs w:val="20"/>
        </w:rPr>
        <w:t>Yokyakarta</w:t>
      </w:r>
      <w:r w:rsidR="00C81EA0">
        <w:rPr>
          <w:rFonts w:ascii="Times New Roman" w:hAnsi="Times New Roman" w:cs="Times New Roman"/>
          <w:sz w:val="20"/>
          <w:szCs w:val="20"/>
          <w:lang w:val="id-ID"/>
        </w:rPr>
        <w:t>.</w:t>
      </w:r>
    </w:p>
    <w:p w:rsidR="00F43887" w:rsidRPr="00C81EA0" w:rsidRDefault="00F43887" w:rsidP="00C81EA0">
      <w:pPr>
        <w:ind w:left="284" w:hanging="284"/>
        <w:jc w:val="both"/>
      </w:pPr>
    </w:p>
    <w:p w:rsidR="006469B6" w:rsidRPr="00C81EA0" w:rsidRDefault="00C81EA0"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Pr>
          <w:rFonts w:ascii="Times New Roman" w:eastAsia="Times New Roman" w:hAnsi="Times New Roman" w:cs="Times New Roman"/>
          <w:color w:val="333333"/>
          <w:sz w:val="20"/>
          <w:szCs w:val="20"/>
        </w:rPr>
        <w:t>Siswono</w:t>
      </w:r>
      <w:r>
        <w:rPr>
          <w:rFonts w:ascii="Times New Roman" w:eastAsia="Times New Roman" w:hAnsi="Times New Roman" w:cs="Times New Roman"/>
          <w:color w:val="333333"/>
          <w:sz w:val="20"/>
          <w:szCs w:val="20"/>
          <w:lang w:val="id-ID"/>
        </w:rPr>
        <w:t xml:space="preserve">. </w:t>
      </w:r>
      <w:r>
        <w:rPr>
          <w:rFonts w:ascii="Times New Roman" w:eastAsia="Times New Roman" w:hAnsi="Times New Roman" w:cs="Times New Roman"/>
          <w:color w:val="333333"/>
          <w:sz w:val="20"/>
          <w:szCs w:val="20"/>
        </w:rPr>
        <w:t>2004</w:t>
      </w:r>
      <w:r>
        <w:rPr>
          <w:rFonts w:ascii="Times New Roman" w:eastAsia="Times New Roman" w:hAnsi="Times New Roman" w:cs="Times New Roman"/>
          <w:color w:val="333333"/>
          <w:sz w:val="20"/>
          <w:szCs w:val="20"/>
          <w:lang w:val="id-ID"/>
        </w:rPr>
        <w:t xml:space="preserve">. </w:t>
      </w:r>
      <w:r w:rsidR="006469B6" w:rsidRPr="00C81EA0">
        <w:rPr>
          <w:rFonts w:ascii="Times New Roman" w:eastAsia="Times New Roman" w:hAnsi="Times New Roman" w:cs="Times New Roman"/>
          <w:color w:val="333333"/>
          <w:sz w:val="20"/>
          <w:szCs w:val="20"/>
        </w:rPr>
        <w:t>Identifikasi  Proses Berpikir Kreatif Siswa Dalam Pengajuan Masalah (Problem Posing ) Matematika Berpadau  Dengan Model Wallas  dan creative Problem Solving.  Bulletin Pendidikan Matematika  6 (Volume 6 nomor 2 Oktober 2004)</w:t>
      </w:r>
      <w:r>
        <w:rPr>
          <w:rFonts w:ascii="Times New Roman" w:eastAsia="Times New Roman" w:hAnsi="Times New Roman" w:cs="Times New Roman"/>
          <w:color w:val="333333"/>
          <w:sz w:val="20"/>
          <w:szCs w:val="20"/>
          <w:lang w:val="id-ID"/>
        </w:rPr>
        <w:t>.</w:t>
      </w:r>
    </w:p>
    <w:p w:rsidR="00F43887" w:rsidRPr="00C81EA0" w:rsidRDefault="00F43887" w:rsidP="00C81EA0">
      <w:pPr>
        <w:ind w:left="284" w:hanging="284"/>
        <w:jc w:val="both"/>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 xml:space="preserve">Slameto. 2003 </w:t>
      </w:r>
      <w:r w:rsidRPr="00C81EA0">
        <w:rPr>
          <w:rFonts w:ascii="Times New Roman" w:hAnsi="Times New Roman" w:cs="Times New Roman"/>
          <w:i/>
          <w:sz w:val="20"/>
          <w:szCs w:val="20"/>
        </w:rPr>
        <w:t>Belajar dan Faktor-faktor Yang Mempengaruhinya.</w:t>
      </w:r>
      <w:r w:rsidR="00C81EA0">
        <w:rPr>
          <w:rFonts w:ascii="Times New Roman" w:hAnsi="Times New Roman" w:cs="Times New Roman"/>
          <w:sz w:val="20"/>
          <w:szCs w:val="20"/>
          <w:lang w:val="id-ID"/>
        </w:rPr>
        <w:t xml:space="preserve"> </w:t>
      </w:r>
      <w:r w:rsidRPr="00C81EA0">
        <w:rPr>
          <w:rFonts w:ascii="Times New Roman" w:hAnsi="Times New Roman" w:cs="Times New Roman"/>
          <w:sz w:val="20"/>
          <w:szCs w:val="20"/>
        </w:rPr>
        <w:t>P.T Rineka Cipta.</w:t>
      </w:r>
      <w:r w:rsidR="00C81EA0">
        <w:rPr>
          <w:rFonts w:ascii="Times New Roman" w:hAnsi="Times New Roman" w:cs="Times New Roman"/>
          <w:sz w:val="20"/>
          <w:szCs w:val="20"/>
          <w:lang w:val="id-ID"/>
        </w:rPr>
        <w:t xml:space="preserve"> </w:t>
      </w:r>
      <w:r w:rsidR="00F43887" w:rsidRPr="00C81EA0">
        <w:rPr>
          <w:rFonts w:ascii="Times New Roman" w:hAnsi="Times New Roman" w:cs="Times New Roman"/>
          <w:sz w:val="20"/>
          <w:szCs w:val="20"/>
        </w:rPr>
        <w:t>Jakarta</w:t>
      </w:r>
      <w:r w:rsidR="00C81EA0">
        <w:rPr>
          <w:rFonts w:ascii="Times New Roman" w:hAnsi="Times New Roman" w:cs="Times New Roman"/>
          <w:sz w:val="20"/>
          <w:szCs w:val="20"/>
          <w:lang w:val="id-ID"/>
        </w:rPr>
        <w:t>.</w:t>
      </w:r>
    </w:p>
    <w:p w:rsidR="00F43887" w:rsidRPr="00C81EA0" w:rsidRDefault="00F43887" w:rsidP="00C81EA0">
      <w:pPr>
        <w:ind w:left="284" w:hanging="284"/>
        <w:jc w:val="both"/>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i/>
          <w:iCs/>
          <w:sz w:val="20"/>
          <w:szCs w:val="20"/>
        </w:rPr>
      </w:pPr>
      <w:r w:rsidRPr="00C81EA0">
        <w:rPr>
          <w:rFonts w:ascii="Times New Roman" w:hAnsi="Times New Roman" w:cs="Times New Roman"/>
          <w:sz w:val="20"/>
          <w:szCs w:val="20"/>
        </w:rPr>
        <w:lastRenderedPageBreak/>
        <w:t>Slavin, R.E. 1995</w:t>
      </w:r>
      <w:r w:rsidR="00DE4BC7" w:rsidRPr="00C81EA0">
        <w:rPr>
          <w:rFonts w:ascii="Times New Roman" w:hAnsi="Times New Roman" w:cs="Times New Roman"/>
          <w:sz w:val="20"/>
          <w:szCs w:val="20"/>
          <w:lang w:val="id-ID"/>
        </w:rPr>
        <w:t>.</w:t>
      </w:r>
      <w:r w:rsidR="00C81EA0">
        <w:rPr>
          <w:rFonts w:ascii="Times New Roman" w:hAnsi="Times New Roman" w:cs="Times New Roman"/>
          <w:sz w:val="20"/>
          <w:szCs w:val="20"/>
          <w:lang w:val="id-ID"/>
        </w:rPr>
        <w:t xml:space="preserve"> </w:t>
      </w:r>
      <w:r w:rsidRPr="00C81EA0">
        <w:rPr>
          <w:rFonts w:ascii="Times New Roman" w:hAnsi="Times New Roman" w:cs="Times New Roman"/>
          <w:i/>
          <w:iCs/>
          <w:sz w:val="20"/>
          <w:szCs w:val="20"/>
        </w:rPr>
        <w:t>Cooperative Learning.</w:t>
      </w:r>
      <w:r w:rsidR="00C81EA0">
        <w:rPr>
          <w:rFonts w:ascii="Times New Roman" w:hAnsi="Times New Roman" w:cs="Times New Roman"/>
          <w:i/>
          <w:iCs/>
          <w:sz w:val="20"/>
          <w:szCs w:val="20"/>
          <w:lang w:val="id-ID"/>
        </w:rPr>
        <w:t xml:space="preserve"> </w:t>
      </w:r>
      <w:r w:rsidRPr="00C81EA0">
        <w:rPr>
          <w:rFonts w:ascii="Times New Roman" w:hAnsi="Times New Roman" w:cs="Times New Roman"/>
          <w:sz w:val="20"/>
          <w:szCs w:val="20"/>
        </w:rPr>
        <w:t>Second Edition.</w:t>
      </w:r>
      <w:r w:rsidR="00C81EA0">
        <w:rPr>
          <w:rFonts w:ascii="Times New Roman" w:hAnsi="Times New Roman" w:cs="Times New Roman"/>
          <w:sz w:val="20"/>
          <w:szCs w:val="20"/>
          <w:lang w:val="id-ID"/>
        </w:rPr>
        <w:t xml:space="preserve"> </w:t>
      </w:r>
      <w:r w:rsidRPr="00C81EA0">
        <w:rPr>
          <w:rFonts w:ascii="Times New Roman" w:hAnsi="Times New Roman" w:cs="Times New Roman"/>
          <w:sz w:val="20"/>
          <w:szCs w:val="20"/>
        </w:rPr>
        <w:t xml:space="preserve">Allyn and Bacon. </w:t>
      </w:r>
      <w:r w:rsidR="00DE4BC7" w:rsidRPr="00C81EA0">
        <w:rPr>
          <w:rFonts w:ascii="Times New Roman" w:hAnsi="Times New Roman" w:cs="Times New Roman"/>
          <w:sz w:val="20"/>
          <w:szCs w:val="20"/>
        </w:rPr>
        <w:t>Boston</w:t>
      </w:r>
      <w:r w:rsidR="00C81EA0">
        <w:rPr>
          <w:rFonts w:ascii="Times New Roman" w:hAnsi="Times New Roman" w:cs="Times New Roman"/>
          <w:sz w:val="20"/>
          <w:szCs w:val="20"/>
          <w:lang w:val="id-ID"/>
        </w:rPr>
        <w:t>.</w:t>
      </w:r>
    </w:p>
    <w:p w:rsidR="00C81EA0" w:rsidRPr="00C81EA0" w:rsidRDefault="00C81EA0" w:rsidP="00C81EA0">
      <w:pPr>
        <w:pStyle w:val="ListParagraph"/>
        <w:ind w:left="284" w:hanging="284"/>
        <w:rPr>
          <w:rFonts w:ascii="Times New Roman" w:hAnsi="Times New Roman" w:cs="Times New Roman"/>
          <w:i/>
          <w:iCs/>
          <w:sz w:val="20"/>
          <w:szCs w:val="20"/>
        </w:rPr>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i/>
          <w:iCs/>
          <w:sz w:val="20"/>
          <w:szCs w:val="20"/>
        </w:rPr>
      </w:pPr>
      <w:r w:rsidRPr="00C81EA0">
        <w:rPr>
          <w:rFonts w:ascii="Times New Roman" w:hAnsi="Times New Roman" w:cs="Times New Roman"/>
          <w:sz w:val="20"/>
          <w:szCs w:val="20"/>
        </w:rPr>
        <w:t xml:space="preserve">Soedijarto. 1993. </w:t>
      </w:r>
      <w:r w:rsidRPr="00C81EA0">
        <w:rPr>
          <w:rFonts w:ascii="Times New Roman" w:hAnsi="Times New Roman" w:cs="Times New Roman"/>
          <w:i/>
          <w:iCs/>
          <w:sz w:val="20"/>
          <w:szCs w:val="20"/>
        </w:rPr>
        <w:t>Menuju Pendidikan</w:t>
      </w:r>
      <w:r w:rsidR="00C81EA0">
        <w:rPr>
          <w:rFonts w:ascii="Times New Roman" w:hAnsi="Times New Roman" w:cs="Times New Roman"/>
          <w:i/>
          <w:iCs/>
          <w:sz w:val="20"/>
          <w:szCs w:val="20"/>
          <w:lang w:val="id-ID"/>
        </w:rPr>
        <w:t xml:space="preserve"> </w:t>
      </w:r>
      <w:r w:rsidRPr="00C81EA0">
        <w:rPr>
          <w:rFonts w:ascii="Times New Roman" w:hAnsi="Times New Roman" w:cs="Times New Roman"/>
          <w:i/>
          <w:iCs/>
          <w:sz w:val="20"/>
          <w:szCs w:val="20"/>
        </w:rPr>
        <w:t xml:space="preserve">Nasional yang Relevan dan Bermutu. </w:t>
      </w:r>
      <w:r w:rsidRPr="00C81EA0">
        <w:rPr>
          <w:rFonts w:ascii="Times New Roman" w:hAnsi="Times New Roman" w:cs="Times New Roman"/>
          <w:sz w:val="20"/>
          <w:szCs w:val="20"/>
        </w:rPr>
        <w:t>Balai Pustaka</w:t>
      </w:r>
      <w:r w:rsidR="00F43887" w:rsidRPr="00C81EA0">
        <w:rPr>
          <w:rFonts w:ascii="Times New Roman" w:hAnsi="Times New Roman" w:cs="Times New Roman"/>
          <w:sz w:val="20"/>
          <w:szCs w:val="20"/>
          <w:lang w:val="id-ID"/>
        </w:rPr>
        <w:t>.</w:t>
      </w:r>
      <w:r w:rsidR="00C81EA0">
        <w:rPr>
          <w:rFonts w:ascii="Times New Roman" w:hAnsi="Times New Roman" w:cs="Times New Roman"/>
          <w:sz w:val="20"/>
          <w:szCs w:val="20"/>
          <w:lang w:val="id-ID"/>
        </w:rPr>
        <w:t xml:space="preserve"> </w:t>
      </w:r>
      <w:r w:rsidR="00F43887" w:rsidRPr="00C81EA0">
        <w:rPr>
          <w:rFonts w:ascii="Times New Roman" w:hAnsi="Times New Roman" w:cs="Times New Roman"/>
          <w:sz w:val="20"/>
          <w:szCs w:val="20"/>
        </w:rPr>
        <w:t>Jakarta</w:t>
      </w:r>
      <w:r w:rsidR="00C81EA0">
        <w:rPr>
          <w:rFonts w:ascii="Times New Roman" w:hAnsi="Times New Roman" w:cs="Times New Roman"/>
          <w:sz w:val="20"/>
          <w:szCs w:val="20"/>
          <w:lang w:val="id-ID"/>
        </w:rPr>
        <w:t>.</w:t>
      </w:r>
    </w:p>
    <w:p w:rsidR="00F43887" w:rsidRPr="00C81EA0" w:rsidRDefault="00F43887" w:rsidP="00C81EA0">
      <w:pPr>
        <w:pStyle w:val="ListParagraph"/>
        <w:spacing w:after="0" w:line="240" w:lineRule="auto"/>
        <w:ind w:left="284" w:hanging="284"/>
        <w:jc w:val="both"/>
        <w:rPr>
          <w:rFonts w:ascii="Times New Roman" w:hAnsi="Times New Roman" w:cs="Times New Roman"/>
          <w:i/>
          <w:iCs/>
          <w:sz w:val="20"/>
          <w:szCs w:val="20"/>
        </w:rPr>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 xml:space="preserve">Solihatin, E. 2007. </w:t>
      </w:r>
      <w:r w:rsidRPr="00C81EA0">
        <w:rPr>
          <w:rFonts w:ascii="Times New Roman" w:hAnsi="Times New Roman" w:cs="Times New Roman"/>
          <w:i/>
          <w:iCs/>
          <w:sz w:val="20"/>
          <w:szCs w:val="20"/>
        </w:rPr>
        <w:t xml:space="preserve">Cooperative Learning : Analisis Model Pembelajaran IPS. </w:t>
      </w:r>
      <w:r w:rsidRPr="00C81EA0">
        <w:rPr>
          <w:rFonts w:ascii="Times New Roman" w:hAnsi="Times New Roman" w:cs="Times New Roman"/>
          <w:sz w:val="20"/>
          <w:szCs w:val="20"/>
        </w:rPr>
        <w:t>Bumi Aksara.</w:t>
      </w:r>
      <w:r w:rsidR="00C81EA0">
        <w:rPr>
          <w:rFonts w:ascii="Times New Roman" w:hAnsi="Times New Roman" w:cs="Times New Roman"/>
          <w:sz w:val="20"/>
          <w:szCs w:val="20"/>
          <w:lang w:val="id-ID"/>
        </w:rPr>
        <w:t xml:space="preserve"> </w:t>
      </w:r>
      <w:r w:rsidR="00F43887" w:rsidRPr="00C81EA0">
        <w:rPr>
          <w:rFonts w:ascii="Times New Roman" w:hAnsi="Times New Roman" w:cs="Times New Roman"/>
          <w:sz w:val="20"/>
          <w:szCs w:val="20"/>
        </w:rPr>
        <w:t>Jakarta</w:t>
      </w:r>
      <w:r w:rsidR="00C81EA0">
        <w:rPr>
          <w:rFonts w:ascii="Times New Roman" w:hAnsi="Times New Roman" w:cs="Times New Roman"/>
          <w:sz w:val="20"/>
          <w:szCs w:val="20"/>
          <w:lang w:val="id-ID"/>
        </w:rPr>
        <w:t>.</w:t>
      </w:r>
    </w:p>
    <w:p w:rsidR="00F43887" w:rsidRPr="00C81EA0" w:rsidRDefault="00F43887" w:rsidP="00C81EA0">
      <w:pPr>
        <w:ind w:left="284" w:hanging="284"/>
        <w:jc w:val="both"/>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 xml:space="preserve">Sanjaya, W. 2007. </w:t>
      </w:r>
      <w:r w:rsidRPr="00C81EA0">
        <w:rPr>
          <w:rFonts w:ascii="Times New Roman" w:hAnsi="Times New Roman" w:cs="Times New Roman"/>
          <w:i/>
          <w:iCs/>
          <w:sz w:val="20"/>
          <w:szCs w:val="20"/>
        </w:rPr>
        <w:t>Strategi Pembelajaran Berorientasi Standar Proses Pendidikan</w:t>
      </w:r>
      <w:r w:rsidR="00C81EA0">
        <w:rPr>
          <w:rFonts w:ascii="Times New Roman" w:hAnsi="Times New Roman" w:cs="Times New Roman"/>
          <w:sz w:val="20"/>
          <w:szCs w:val="20"/>
        </w:rPr>
        <w:t>.</w:t>
      </w:r>
      <w:r w:rsidR="00C81EA0">
        <w:rPr>
          <w:rFonts w:ascii="Times New Roman" w:hAnsi="Times New Roman" w:cs="Times New Roman"/>
          <w:sz w:val="20"/>
          <w:szCs w:val="20"/>
          <w:lang w:val="id-ID"/>
        </w:rPr>
        <w:t xml:space="preserve"> </w:t>
      </w:r>
      <w:r w:rsidRPr="00C81EA0">
        <w:rPr>
          <w:rFonts w:ascii="Times New Roman" w:hAnsi="Times New Roman" w:cs="Times New Roman"/>
          <w:sz w:val="20"/>
          <w:szCs w:val="20"/>
        </w:rPr>
        <w:t xml:space="preserve">Kencana. </w:t>
      </w:r>
      <w:r w:rsidR="00F43887" w:rsidRPr="00C81EA0">
        <w:rPr>
          <w:rFonts w:ascii="Times New Roman" w:hAnsi="Times New Roman" w:cs="Times New Roman"/>
          <w:sz w:val="20"/>
          <w:szCs w:val="20"/>
        </w:rPr>
        <w:t>Jakarta</w:t>
      </w:r>
      <w:r w:rsidR="00C81EA0">
        <w:rPr>
          <w:rFonts w:ascii="Times New Roman" w:hAnsi="Times New Roman" w:cs="Times New Roman"/>
          <w:sz w:val="20"/>
          <w:szCs w:val="20"/>
          <w:lang w:val="id-ID"/>
        </w:rPr>
        <w:t>.</w:t>
      </w:r>
    </w:p>
    <w:p w:rsidR="00F43887" w:rsidRPr="00C81EA0" w:rsidRDefault="00F43887" w:rsidP="00C81EA0">
      <w:pPr>
        <w:ind w:left="284" w:hanging="284"/>
        <w:jc w:val="both"/>
      </w:pPr>
    </w:p>
    <w:p w:rsidR="006469B6"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sz w:val="20"/>
          <w:szCs w:val="20"/>
        </w:rPr>
      </w:pPr>
      <w:r w:rsidRPr="00C81EA0">
        <w:rPr>
          <w:rFonts w:ascii="Times New Roman" w:hAnsi="Times New Roman" w:cs="Times New Roman"/>
          <w:sz w:val="20"/>
          <w:szCs w:val="20"/>
        </w:rPr>
        <w:t xml:space="preserve">Stahl, R J. 1994. </w:t>
      </w:r>
      <w:r w:rsidRPr="00C81EA0">
        <w:rPr>
          <w:rFonts w:ascii="Times New Roman" w:hAnsi="Times New Roman" w:cs="Times New Roman"/>
          <w:i/>
          <w:iCs/>
          <w:sz w:val="20"/>
          <w:szCs w:val="20"/>
        </w:rPr>
        <w:t>Cooperative Learning in social Studies:Hand Book for teacher.</w:t>
      </w:r>
      <w:r w:rsidR="00C81EA0">
        <w:rPr>
          <w:rFonts w:ascii="Times New Roman" w:hAnsi="Times New Roman" w:cs="Times New Roman"/>
          <w:sz w:val="20"/>
          <w:szCs w:val="20"/>
          <w:lang w:val="id-ID"/>
        </w:rPr>
        <w:t xml:space="preserve"> </w:t>
      </w:r>
      <w:r w:rsidRPr="00C81EA0">
        <w:rPr>
          <w:rFonts w:ascii="Times New Roman" w:hAnsi="Times New Roman" w:cs="Times New Roman"/>
          <w:sz w:val="20"/>
          <w:szCs w:val="20"/>
        </w:rPr>
        <w:t>Kane Publishing Service, inc.</w:t>
      </w:r>
      <w:r w:rsidR="00C81EA0">
        <w:rPr>
          <w:rFonts w:ascii="Times New Roman" w:hAnsi="Times New Roman" w:cs="Times New Roman"/>
          <w:sz w:val="20"/>
          <w:szCs w:val="20"/>
          <w:lang w:val="id-ID"/>
        </w:rPr>
        <w:t xml:space="preserve"> </w:t>
      </w:r>
      <w:r w:rsidR="00F43887" w:rsidRPr="00C81EA0">
        <w:rPr>
          <w:rFonts w:ascii="Times New Roman" w:hAnsi="Times New Roman" w:cs="Times New Roman"/>
          <w:sz w:val="20"/>
          <w:szCs w:val="20"/>
        </w:rPr>
        <w:t>USA</w:t>
      </w:r>
      <w:r w:rsidR="00C81EA0">
        <w:rPr>
          <w:rFonts w:ascii="Times New Roman" w:hAnsi="Times New Roman" w:cs="Times New Roman"/>
          <w:sz w:val="20"/>
          <w:szCs w:val="20"/>
          <w:lang w:val="id-ID"/>
        </w:rPr>
        <w:t>.</w:t>
      </w:r>
    </w:p>
    <w:p w:rsidR="00F43887" w:rsidRPr="00C81EA0" w:rsidRDefault="00F43887" w:rsidP="00C81EA0">
      <w:pPr>
        <w:ind w:left="284" w:hanging="284"/>
        <w:jc w:val="both"/>
      </w:pPr>
    </w:p>
    <w:p w:rsidR="00DC3DD4" w:rsidRPr="00C81EA0" w:rsidRDefault="006469B6" w:rsidP="00C81EA0">
      <w:pPr>
        <w:pStyle w:val="ListParagraph"/>
        <w:numPr>
          <w:ilvl w:val="0"/>
          <w:numId w:val="2"/>
        </w:numPr>
        <w:spacing w:after="0" w:line="240" w:lineRule="auto"/>
        <w:ind w:left="284" w:hanging="284"/>
        <w:jc w:val="both"/>
        <w:rPr>
          <w:rFonts w:ascii="Times New Roman" w:hAnsi="Times New Roman" w:cs="Times New Roman"/>
          <w:color w:val="000000"/>
          <w:sz w:val="20"/>
          <w:szCs w:val="20"/>
        </w:rPr>
      </w:pPr>
      <w:r w:rsidRPr="00C81EA0">
        <w:rPr>
          <w:rFonts w:ascii="Times New Roman" w:hAnsi="Times New Roman" w:cs="Times New Roman"/>
          <w:color w:val="000000"/>
          <w:sz w:val="20"/>
          <w:szCs w:val="20"/>
        </w:rPr>
        <w:t xml:space="preserve">Sudjana. 2000. Strategi Pembelajaran.: Falah Produktion. </w:t>
      </w:r>
      <w:r w:rsidR="00F43887" w:rsidRPr="00C81EA0">
        <w:rPr>
          <w:rFonts w:ascii="Times New Roman" w:hAnsi="Times New Roman" w:cs="Times New Roman"/>
          <w:color w:val="000000"/>
          <w:sz w:val="20"/>
          <w:szCs w:val="20"/>
        </w:rPr>
        <w:t>Bandung</w:t>
      </w:r>
      <w:r w:rsidR="00C81EA0" w:rsidRPr="00C81EA0">
        <w:rPr>
          <w:rFonts w:ascii="Times New Roman" w:hAnsi="Times New Roman" w:cs="Times New Roman"/>
          <w:color w:val="000000"/>
          <w:sz w:val="20"/>
          <w:szCs w:val="20"/>
          <w:lang w:val="id-ID"/>
        </w:rPr>
        <w:t>.</w:t>
      </w:r>
    </w:p>
    <w:p w:rsidR="00C81EA0" w:rsidRDefault="00C81EA0" w:rsidP="00C81EA0">
      <w:pPr>
        <w:pStyle w:val="ListParagraph"/>
        <w:spacing w:after="0" w:line="240" w:lineRule="auto"/>
        <w:ind w:left="142"/>
        <w:jc w:val="both"/>
        <w:rPr>
          <w:rFonts w:ascii="Times New Roman" w:hAnsi="Times New Roman" w:cs="Times New Roman"/>
          <w:color w:val="000000"/>
          <w:sz w:val="20"/>
          <w:szCs w:val="20"/>
          <w:lang w:val="id-ID"/>
        </w:rPr>
      </w:pPr>
    </w:p>
    <w:p w:rsidR="00DE2D19" w:rsidRPr="00C81EA0" w:rsidRDefault="00DE2D19" w:rsidP="00DE2D19">
      <w:pPr>
        <w:pStyle w:val="ListParagraph"/>
        <w:numPr>
          <w:ilvl w:val="0"/>
          <w:numId w:val="2"/>
        </w:numPr>
        <w:autoSpaceDE w:val="0"/>
        <w:autoSpaceDN w:val="0"/>
        <w:adjustRightInd w:val="0"/>
        <w:spacing w:after="0" w:line="240" w:lineRule="auto"/>
        <w:ind w:left="284" w:hanging="284"/>
        <w:jc w:val="both"/>
        <w:rPr>
          <w:rFonts w:ascii="Times New Roman" w:eastAsia="Times New Roman" w:hAnsi="Times New Roman" w:cs="Times New Roman"/>
          <w:color w:val="333333"/>
          <w:sz w:val="20"/>
          <w:szCs w:val="20"/>
        </w:rPr>
      </w:pPr>
      <w:r w:rsidRPr="00C81EA0">
        <w:rPr>
          <w:rFonts w:ascii="Times New Roman" w:eastAsia="Times New Roman" w:hAnsi="Times New Roman" w:cs="Times New Roman"/>
          <w:color w:val="333333"/>
          <w:sz w:val="20"/>
          <w:szCs w:val="20"/>
        </w:rPr>
        <w:t xml:space="preserve">Trianto. 2007. Mendesain Model </w:t>
      </w:r>
      <w:r w:rsidRPr="00C81EA0">
        <w:rPr>
          <w:rFonts w:ascii="Times New Roman" w:hAnsi="Times New Roman" w:cs="Times New Roman"/>
          <w:color w:val="000000"/>
          <w:sz w:val="20"/>
          <w:szCs w:val="20"/>
        </w:rPr>
        <w:t>Pembelajaran</w:t>
      </w:r>
      <w:r w:rsidRPr="00C81EA0">
        <w:rPr>
          <w:rFonts w:ascii="Times New Roman" w:eastAsia="Times New Roman" w:hAnsi="Times New Roman" w:cs="Times New Roman"/>
          <w:color w:val="333333"/>
          <w:sz w:val="20"/>
          <w:szCs w:val="20"/>
        </w:rPr>
        <w:t xml:space="preserve"> Inovatif –Progesif. Konsep Landasan, dan Implementasinya  Pada Kurikul</w:t>
      </w:r>
      <w:r>
        <w:rPr>
          <w:rFonts w:ascii="Times New Roman" w:eastAsia="Times New Roman" w:hAnsi="Times New Roman" w:cs="Times New Roman"/>
          <w:color w:val="333333"/>
          <w:sz w:val="20"/>
          <w:szCs w:val="20"/>
        </w:rPr>
        <w:t xml:space="preserve">um Tingkat Satuan Pendidikan. </w:t>
      </w:r>
      <w:r w:rsidRPr="00C81EA0">
        <w:rPr>
          <w:rFonts w:ascii="Times New Roman" w:eastAsia="Times New Roman" w:hAnsi="Times New Roman" w:cs="Times New Roman"/>
          <w:color w:val="333333"/>
          <w:sz w:val="20"/>
          <w:szCs w:val="20"/>
        </w:rPr>
        <w:t>Kencana Prenada Media Group.</w:t>
      </w:r>
      <w:r>
        <w:rPr>
          <w:rFonts w:ascii="Times New Roman" w:eastAsia="Times New Roman" w:hAnsi="Times New Roman" w:cs="Times New Roman"/>
          <w:color w:val="333333"/>
          <w:sz w:val="20"/>
          <w:szCs w:val="20"/>
          <w:lang w:val="id-ID"/>
        </w:rPr>
        <w:t xml:space="preserve"> </w:t>
      </w:r>
      <w:r w:rsidRPr="00C81EA0">
        <w:rPr>
          <w:rFonts w:ascii="Times New Roman" w:eastAsia="Times New Roman" w:hAnsi="Times New Roman" w:cs="Times New Roman"/>
          <w:color w:val="333333"/>
          <w:sz w:val="20"/>
          <w:szCs w:val="20"/>
        </w:rPr>
        <w:t>Jakarta</w:t>
      </w:r>
      <w:r>
        <w:rPr>
          <w:rFonts w:ascii="Times New Roman" w:eastAsia="Times New Roman" w:hAnsi="Times New Roman" w:cs="Times New Roman"/>
          <w:color w:val="333333"/>
          <w:sz w:val="20"/>
          <w:szCs w:val="20"/>
          <w:lang w:val="id-ID"/>
        </w:rPr>
        <w:t xml:space="preserve">. </w:t>
      </w:r>
    </w:p>
    <w:p w:rsidR="00DE2D19" w:rsidRDefault="00DE2D19"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Default="00DE3488" w:rsidP="00C81EA0">
      <w:pPr>
        <w:pStyle w:val="ListParagraph"/>
        <w:spacing w:after="0" w:line="240" w:lineRule="auto"/>
        <w:ind w:left="142"/>
        <w:jc w:val="both"/>
        <w:rPr>
          <w:rFonts w:ascii="Times New Roman" w:hAnsi="Times New Roman" w:cs="Times New Roman"/>
          <w:color w:val="000000"/>
          <w:sz w:val="20"/>
          <w:szCs w:val="20"/>
          <w:lang w:val="id-ID"/>
        </w:rPr>
      </w:pPr>
    </w:p>
    <w:p w:rsidR="00DE3488" w:rsidRPr="00DE2D19" w:rsidRDefault="00DE3488" w:rsidP="00C81EA0">
      <w:pPr>
        <w:pStyle w:val="ListParagraph"/>
        <w:spacing w:after="0" w:line="240" w:lineRule="auto"/>
        <w:ind w:left="142"/>
        <w:jc w:val="both"/>
        <w:rPr>
          <w:rFonts w:ascii="Times New Roman" w:hAnsi="Times New Roman" w:cs="Times New Roman"/>
          <w:color w:val="000000"/>
          <w:sz w:val="20"/>
          <w:szCs w:val="20"/>
          <w:lang w:val="id-ID"/>
        </w:rPr>
        <w:sectPr w:rsidR="00DE3488" w:rsidRPr="00DE2D19" w:rsidSect="006028CC">
          <w:type w:val="continuous"/>
          <w:pgSz w:w="11907" w:h="16840" w:code="9"/>
          <w:pgMar w:top="1418" w:right="1418" w:bottom="1418" w:left="1418" w:header="720" w:footer="720" w:gutter="0"/>
          <w:pgNumType w:start="46"/>
          <w:cols w:num="2" w:space="720"/>
        </w:sectPr>
      </w:pPr>
    </w:p>
    <w:p w:rsidR="00DC3DD4" w:rsidRPr="00C81EA0" w:rsidRDefault="00DC3DD4" w:rsidP="00DE3488">
      <w:pPr>
        <w:pStyle w:val="ListParagraph"/>
        <w:spacing w:after="0" w:line="240" w:lineRule="auto"/>
        <w:ind w:left="142"/>
        <w:jc w:val="both"/>
        <w:rPr>
          <w:rFonts w:ascii="Times New Roman" w:hAnsi="Times New Roman" w:cs="Times New Roman"/>
          <w:color w:val="000000"/>
          <w:sz w:val="20"/>
          <w:szCs w:val="20"/>
        </w:rPr>
      </w:pPr>
    </w:p>
    <w:sectPr w:rsidR="00DC3DD4" w:rsidRPr="00C81EA0" w:rsidSect="006E4135">
      <w:type w:val="continuous"/>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77C" w:rsidRDefault="00FB277C">
      <w:r>
        <w:separator/>
      </w:r>
    </w:p>
  </w:endnote>
  <w:endnote w:type="continuationSeparator" w:id="0">
    <w:p w:rsidR="00FB277C" w:rsidRDefault="00FB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6396"/>
      <w:docPartObj>
        <w:docPartGallery w:val="Page Numbers (Bottom of Page)"/>
        <w:docPartUnique/>
      </w:docPartObj>
    </w:sdtPr>
    <w:sdtEndPr>
      <w:rPr>
        <w:noProof/>
      </w:rPr>
    </w:sdtEndPr>
    <w:sdtContent>
      <w:p w:rsidR="003F7352" w:rsidRDefault="003F7352">
        <w:pPr>
          <w:pStyle w:val="Footer"/>
          <w:jc w:val="right"/>
        </w:pPr>
      </w:p>
      <w:bookmarkStart w:id="0" w:name="_GoBack" w:displacedByCustomXml="next"/>
      <w:bookmarkEnd w:id="0" w:displacedByCustomXml="next"/>
    </w:sdtContent>
  </w:sdt>
  <w:p w:rsidR="00D333F7" w:rsidRDefault="00D33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92025"/>
      <w:docPartObj>
        <w:docPartGallery w:val="Page Numbers (Bottom of Page)"/>
        <w:docPartUnique/>
      </w:docPartObj>
    </w:sdtPr>
    <w:sdtEndPr>
      <w:rPr>
        <w:noProof/>
      </w:rPr>
    </w:sdtEndPr>
    <w:sdtContent>
      <w:p w:rsidR="00D333F7" w:rsidRDefault="00FB277C">
        <w:pPr>
          <w:pStyle w:val="Footer"/>
          <w:jc w:val="right"/>
        </w:pPr>
        <w:r>
          <w:rPr>
            <w:noProof/>
            <w:lang w:val="en-ID" w:eastAsia="en-ID"/>
          </w:rPr>
          <w:pict>
            <v:shapetype id="_x0000_t202" coordsize="21600,21600" o:spt="202" path="m,l,21600r21600,l21600,xe">
              <v:stroke joinstyle="miter"/>
              <v:path gradientshapeok="t" o:connecttype="rect"/>
            </v:shapetype>
            <v:shape id="_x0000_s2052" type="#_x0000_t202" style="position:absolute;left:0;text-align:left;margin-left:147pt;margin-top:764.25pt;width:368.05pt;height:45pt;z-index:-251653120;visibility:visible;mso-wrap-style:square;mso-width-percent:0;mso-wrap-distance-left:9pt;mso-wrap-distance-top:0;mso-wrap-distance-right:9pt;mso-wrap-distance-bottom:0;mso-position-horizontal-relative:pag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KbsAIAAKw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" filled="f" stroked="f">
              <v:textbox inset="0,0,0,0">
                <w:txbxContent>
                  <w:p w:rsidR="00EA409E" w:rsidRDefault="00EA409E" w:rsidP="00EA409E">
                    <w:pPr>
                      <w:pStyle w:val="Footer"/>
                      <w:jc w:val="center"/>
                      <w:rPr>
                        <w:b/>
                      </w:rPr>
                    </w:pPr>
                    <w:r w:rsidRPr="00AC4AF1">
                      <w:rPr>
                        <w:b/>
                      </w:rPr>
                      <w:t xml:space="preserve">                  </w:t>
                    </w:r>
                  </w:p>
                  <w:p w:rsidR="00EA409E" w:rsidRPr="00EA409E" w:rsidRDefault="00EA409E" w:rsidP="00EA409E">
                    <w:pPr>
                      <w:pStyle w:val="Footer"/>
                      <w:rPr>
                        <w:b/>
                      </w:rPr>
                    </w:pPr>
                    <w:r w:rsidRPr="00EA409E">
                      <w:rPr>
                        <w:b/>
                      </w:rPr>
                      <w:t xml:space="preserve">                 _____________________________________________________                 </w:t>
                    </w:r>
                  </w:p>
                  <w:p w:rsidR="00EA409E" w:rsidRPr="000E78F8" w:rsidRDefault="00EA409E" w:rsidP="00EA409E">
                    <w:pPr>
                      <w:pStyle w:val="Footer"/>
                      <w:rPr>
                        <w:b/>
                        <w:color w:val="0070C0"/>
                      </w:rPr>
                    </w:pPr>
                    <w:r w:rsidRPr="000E78F8">
                      <w:rPr>
                        <w:b/>
                        <w:color w:val="0070C0"/>
                      </w:rPr>
                      <w:t xml:space="preserve">                  Jurnal Serambi Ilmu.  p-ISSN 1693-4849, e-ISSN 2549-2306 </w:t>
                    </w:r>
                  </w:p>
                  <w:p w:rsidR="00EA409E" w:rsidRPr="000E78F8" w:rsidRDefault="00EA409E" w:rsidP="00EA409E">
                    <w:pPr>
                      <w:ind w:left="20"/>
                      <w:rPr>
                        <w:i/>
                        <w:sz w:val="17"/>
                      </w:rPr>
                    </w:pPr>
                    <w:r w:rsidRPr="000E78F8">
                      <w:rPr>
                        <w:b/>
                        <w:i/>
                        <w:color w:val="0070C0"/>
                      </w:rPr>
                      <w:t xml:space="preserve">                 Journal of Scientific Information and Educational Creativity</w:t>
                    </w:r>
                    <w:r w:rsidRPr="000E78F8">
                      <w:rPr>
                        <w:b/>
                      </w:rPr>
                      <w:t xml:space="preserve">                 </w:t>
                    </w:r>
                  </w:p>
                </w:txbxContent>
              </v:textbox>
              <w10:wrap anchorx="page" anchory="page"/>
            </v:shape>
          </w:pict>
        </w:r>
      </w:p>
    </w:sdtContent>
  </w:sdt>
  <w:p w:rsidR="00D333F7" w:rsidRDefault="00D33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52" w:rsidRDefault="003F7352">
    <w:pPr>
      <w:pStyle w:val="Footer"/>
      <w:jc w:val="right"/>
    </w:pPr>
  </w:p>
  <w:p w:rsidR="00D333F7" w:rsidRDefault="00D33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77C" w:rsidRDefault="00FB277C">
      <w:r>
        <w:separator/>
      </w:r>
    </w:p>
  </w:footnote>
  <w:footnote w:type="continuationSeparator" w:id="0">
    <w:p w:rsidR="00FB277C" w:rsidRDefault="00FB2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9E" w:rsidRPr="00EA409E" w:rsidRDefault="00EA409E" w:rsidP="00EA409E">
    <w:pPr>
      <w:rPr>
        <w:color w:val="FF0000"/>
      </w:rPr>
    </w:pPr>
    <w:r w:rsidRPr="00EA409E">
      <w:rPr>
        <w:b/>
        <w:i/>
        <w:color w:val="FF0000"/>
        <w:sz w:val="24"/>
        <w:szCs w:val="24"/>
      </w:rPr>
      <w:t xml:space="preserve">                                       Jurnal Serambi Ilmu, Volume 19 Nomor 1, Edisi Maret 2018</w:t>
    </w:r>
  </w:p>
  <w:p w:rsidR="00D333F7" w:rsidRDefault="00D33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47655"/>
      <w:docPartObj>
        <w:docPartGallery w:val="Page Numbers (Top of Page)"/>
        <w:docPartUnique/>
      </w:docPartObj>
    </w:sdtPr>
    <w:sdtEndPr/>
    <w:sdtContent>
      <w:p w:rsidR="00D333F7" w:rsidRPr="006B77D8" w:rsidRDefault="00D333F7" w:rsidP="00D333F7">
        <w:pPr>
          <w:rPr>
            <w:b/>
            <w:sz w:val="24"/>
            <w:szCs w:val="24"/>
          </w:rPr>
        </w:pPr>
        <w:r>
          <w:t xml:space="preserve">                         </w:t>
        </w:r>
        <w:r w:rsidRPr="006B77D8">
          <w:rPr>
            <w:b/>
            <w:i/>
            <w:sz w:val="24"/>
            <w:szCs w:val="24"/>
          </w:rPr>
          <w:t>Tamarli</w:t>
        </w:r>
        <w:r w:rsidRPr="006B77D8">
          <w:rPr>
            <w:b/>
            <w:i/>
            <w:sz w:val="24"/>
            <w:szCs w:val="24"/>
            <w:lang w:val="id-ID"/>
          </w:rPr>
          <w:t xml:space="preserve"> &amp; </w:t>
        </w:r>
        <w:r w:rsidRPr="006B77D8">
          <w:rPr>
            <w:b/>
            <w:i/>
            <w:sz w:val="24"/>
            <w:szCs w:val="24"/>
          </w:rPr>
          <w:t>Akhyar</w:t>
        </w:r>
        <w:r w:rsidRPr="006B77D8">
          <w:rPr>
            <w:b/>
            <w:i/>
            <w:sz w:val="24"/>
            <w:szCs w:val="24"/>
            <w:lang w:val="id-ID"/>
          </w:rPr>
          <w:t>, Penerapan Model Pembe</w:t>
        </w:r>
        <w:r>
          <w:rPr>
            <w:b/>
            <w:i/>
            <w:sz w:val="24"/>
            <w:szCs w:val="24"/>
            <w:lang w:val="id-ID"/>
          </w:rPr>
          <w:t>lajaran Student Facilitator and...</w:t>
        </w:r>
      </w:p>
      <w:p w:rsidR="00CE47C2" w:rsidRDefault="00FB277C">
        <w:pPr>
          <w:pStyle w:val="Header"/>
          <w:jc w:val="right"/>
        </w:pPr>
      </w:p>
    </w:sdtContent>
  </w:sdt>
  <w:p w:rsidR="00FF5640" w:rsidRDefault="00FF5640">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F7" w:rsidRPr="00EA409E" w:rsidRDefault="00D333F7" w:rsidP="00D333F7">
    <w:pPr>
      <w:rPr>
        <w:color w:val="FF0000"/>
      </w:rPr>
    </w:pPr>
    <w:r w:rsidRPr="00EA409E">
      <w:rPr>
        <w:b/>
        <w:i/>
        <w:color w:val="FF0000"/>
        <w:sz w:val="24"/>
        <w:szCs w:val="24"/>
      </w:rPr>
      <w:t xml:space="preserve">                                       Jurnal Serambi Ilmu, Volume 19 Nomor 1, Edisi Maret 2018</w:t>
    </w:r>
  </w:p>
  <w:p w:rsidR="00CE47C2" w:rsidRDefault="00CE47C2">
    <w:pPr>
      <w:pStyle w:val="Header"/>
      <w:jc w:val="right"/>
    </w:pPr>
  </w:p>
  <w:p w:rsidR="00CE47C2" w:rsidRDefault="00CE4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A105332"/>
    <w:multiLevelType w:val="hybridMultilevel"/>
    <w:tmpl w:val="BD4486AC"/>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jAyN7IwMjOxNDI2sTRR0lEKTi0uzszPAykwqgUAfPZ67ywAAAA="/>
  </w:docVars>
  <w:rsids>
    <w:rsidRoot w:val="00FF5640"/>
    <w:rsid w:val="000560B1"/>
    <w:rsid w:val="00116618"/>
    <w:rsid w:val="001C09D5"/>
    <w:rsid w:val="002E0538"/>
    <w:rsid w:val="0031268C"/>
    <w:rsid w:val="00322E98"/>
    <w:rsid w:val="0038536D"/>
    <w:rsid w:val="003B3481"/>
    <w:rsid w:val="003F7352"/>
    <w:rsid w:val="00466A71"/>
    <w:rsid w:val="005649E5"/>
    <w:rsid w:val="00577F5F"/>
    <w:rsid w:val="005A012B"/>
    <w:rsid w:val="005B49D8"/>
    <w:rsid w:val="006028CC"/>
    <w:rsid w:val="00607F14"/>
    <w:rsid w:val="00622645"/>
    <w:rsid w:val="006469B6"/>
    <w:rsid w:val="0065006C"/>
    <w:rsid w:val="006E4135"/>
    <w:rsid w:val="00834173"/>
    <w:rsid w:val="00875DD1"/>
    <w:rsid w:val="00935ABB"/>
    <w:rsid w:val="00994790"/>
    <w:rsid w:val="009B4C6E"/>
    <w:rsid w:val="00A33BDB"/>
    <w:rsid w:val="00A62C1C"/>
    <w:rsid w:val="00AA0794"/>
    <w:rsid w:val="00AD5D61"/>
    <w:rsid w:val="00B4602C"/>
    <w:rsid w:val="00BC78F8"/>
    <w:rsid w:val="00C20967"/>
    <w:rsid w:val="00C27CB2"/>
    <w:rsid w:val="00C81EA0"/>
    <w:rsid w:val="00C955AC"/>
    <w:rsid w:val="00CE47C2"/>
    <w:rsid w:val="00D1439B"/>
    <w:rsid w:val="00D333F7"/>
    <w:rsid w:val="00DC3DD4"/>
    <w:rsid w:val="00DE2D19"/>
    <w:rsid w:val="00DE3488"/>
    <w:rsid w:val="00DE4BC7"/>
    <w:rsid w:val="00E4702B"/>
    <w:rsid w:val="00E83D53"/>
    <w:rsid w:val="00E9600E"/>
    <w:rsid w:val="00EA409E"/>
    <w:rsid w:val="00ED020B"/>
    <w:rsid w:val="00F051BF"/>
    <w:rsid w:val="00F261FF"/>
    <w:rsid w:val="00F43887"/>
    <w:rsid w:val="00FB277C"/>
    <w:rsid w:val="00FF564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2EACB9D-1DC5-4E56-BDCF-F9A7ED4E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27CB2"/>
    <w:pPr>
      <w:tabs>
        <w:tab w:val="center" w:pos="4513"/>
        <w:tab w:val="right" w:pos="9026"/>
      </w:tabs>
    </w:pPr>
  </w:style>
  <w:style w:type="character" w:customStyle="1" w:styleId="HeaderChar">
    <w:name w:val="Header Char"/>
    <w:basedOn w:val="DefaultParagraphFont"/>
    <w:link w:val="Header"/>
    <w:uiPriority w:val="99"/>
    <w:rsid w:val="00C27CB2"/>
  </w:style>
  <w:style w:type="paragraph" w:styleId="Footer">
    <w:name w:val="footer"/>
    <w:basedOn w:val="Normal"/>
    <w:link w:val="FooterChar"/>
    <w:uiPriority w:val="99"/>
    <w:unhideWhenUsed/>
    <w:rsid w:val="00C27CB2"/>
    <w:pPr>
      <w:tabs>
        <w:tab w:val="center" w:pos="4513"/>
        <w:tab w:val="right" w:pos="9026"/>
      </w:tabs>
    </w:pPr>
  </w:style>
  <w:style w:type="character" w:customStyle="1" w:styleId="FooterChar">
    <w:name w:val="Footer Char"/>
    <w:basedOn w:val="DefaultParagraphFont"/>
    <w:link w:val="Footer"/>
    <w:uiPriority w:val="99"/>
    <w:rsid w:val="00C27CB2"/>
  </w:style>
  <w:style w:type="character" w:styleId="Hyperlink">
    <w:name w:val="Hyperlink"/>
    <w:basedOn w:val="DefaultParagraphFont"/>
    <w:uiPriority w:val="99"/>
    <w:unhideWhenUsed/>
    <w:rsid w:val="00E9600E"/>
    <w:rPr>
      <w:color w:val="0000FF" w:themeColor="hyperlink"/>
      <w:u w:val="single"/>
    </w:rPr>
  </w:style>
  <w:style w:type="paragraph" w:customStyle="1" w:styleId="Default">
    <w:name w:val="Default"/>
    <w:rsid w:val="00C20967"/>
    <w:pPr>
      <w:autoSpaceDE w:val="0"/>
      <w:autoSpaceDN w:val="0"/>
      <w:adjustRightInd w:val="0"/>
    </w:pPr>
    <w:rPr>
      <w:rFonts w:eastAsiaTheme="minorHAnsi"/>
      <w:color w:val="000000"/>
      <w:sz w:val="24"/>
      <w:szCs w:val="24"/>
    </w:rPr>
  </w:style>
  <w:style w:type="table" w:styleId="TableGrid">
    <w:name w:val="Table Grid"/>
    <w:basedOn w:val="TableNormal"/>
    <w:uiPriority w:val="59"/>
    <w:rsid w:val="00C2096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6469B6"/>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
    <w:link w:val="ListParagraph"/>
    <w:uiPriority w:val="34"/>
    <w:locked/>
    <w:rsid w:val="006469B6"/>
    <w:rPr>
      <w:rFonts w:asciiTheme="minorHAnsi" w:eastAsiaTheme="minorEastAsia" w:hAnsiTheme="minorHAnsi" w:cstheme="minorBidi"/>
      <w:sz w:val="22"/>
      <w:szCs w:val="22"/>
    </w:rPr>
  </w:style>
  <w:style w:type="character" w:customStyle="1" w:styleId="apple-style-span">
    <w:name w:val="apple-style-span"/>
    <w:basedOn w:val="DefaultParagraphFont"/>
    <w:rsid w:val="0064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amarli326@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amarli326@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Rizqi Adhi Pratama</dc:creator>
  <cp:lastModifiedBy>Windows User</cp:lastModifiedBy>
  <cp:revision>15</cp:revision>
  <dcterms:created xsi:type="dcterms:W3CDTF">2018-03-24T16:01:00Z</dcterms:created>
  <dcterms:modified xsi:type="dcterms:W3CDTF">2019-04-14T03:34:00Z</dcterms:modified>
</cp:coreProperties>
</file>